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E8E2D" w14:textId="25B2627C" w:rsidR="003C7875" w:rsidRDefault="00EE15B2" w:rsidP="003C7875">
      <w:pPr>
        <w:ind w:left="720" w:hanging="720"/>
        <w:rPr>
          <w:b/>
          <w:sz w:val="28"/>
          <w:szCs w:val="28"/>
        </w:rPr>
      </w:pPr>
      <w:r w:rsidRPr="004D415B">
        <w:rPr>
          <w:b/>
          <w:sz w:val="32"/>
          <w:szCs w:val="32"/>
        </w:rPr>
        <w:t>Culture and Human Evolution</w:t>
      </w:r>
      <w:r w:rsidRPr="009D44A2">
        <w:rPr>
          <w:b/>
        </w:rPr>
        <w:t xml:space="preserve">  </w:t>
      </w:r>
      <w:r>
        <w:t xml:space="preserve">       </w:t>
      </w:r>
      <w:r w:rsidR="00622553">
        <w:tab/>
      </w:r>
      <w:r w:rsidR="003C7875">
        <w:t xml:space="preserve">                       </w:t>
      </w:r>
      <w:r w:rsidR="003C7875" w:rsidRPr="003C7875">
        <w:rPr>
          <w:b/>
          <w:sz w:val="32"/>
          <w:szCs w:val="32"/>
        </w:rPr>
        <w:t>Gary Tomlinson</w:t>
      </w:r>
    </w:p>
    <w:p w14:paraId="35789D27" w14:textId="46CCF64F" w:rsidR="000D4C88" w:rsidRDefault="007B04D9" w:rsidP="003C7875">
      <w:r>
        <w:t>HUMS 336/</w:t>
      </w:r>
      <w:r w:rsidR="00D20EA8">
        <w:t>E&amp;EB336/</w:t>
      </w:r>
      <w:r>
        <w:t>HSHM 453</w:t>
      </w:r>
      <w:r w:rsidR="003C7875">
        <w:tab/>
      </w:r>
      <w:r w:rsidR="0092777C">
        <w:t xml:space="preserve"> </w:t>
      </w:r>
      <w:r w:rsidR="0092777C">
        <w:tab/>
        <w:t>Spring 2020</w:t>
      </w:r>
      <w:r w:rsidR="003C7875">
        <w:tab/>
      </w:r>
      <w:r w:rsidR="003C7875">
        <w:tab/>
        <w:t xml:space="preserve">          </w:t>
      </w:r>
      <w:r w:rsidR="0092777C">
        <w:t>Tuesday</w:t>
      </w:r>
      <w:r w:rsidR="003C7875">
        <w:t xml:space="preserve"> </w:t>
      </w:r>
      <w:r w:rsidR="001E2988">
        <w:t>1:30-3</w:t>
      </w:r>
      <w:r w:rsidR="00ED1F6C">
        <w:t>:20</w:t>
      </w:r>
      <w:r w:rsidR="007371A8">
        <w:t xml:space="preserve">      </w:t>
      </w:r>
    </w:p>
    <w:p w14:paraId="51B250E4" w14:textId="648A6DB6" w:rsidR="003C7875" w:rsidRPr="003C7875" w:rsidRDefault="003C7875" w:rsidP="003C7875">
      <w:pPr>
        <w:widowControl w:val="0"/>
        <w:tabs>
          <w:tab w:val="left" w:pos="220"/>
          <w:tab w:val="left" w:pos="720"/>
        </w:tabs>
        <w:autoSpaceDE w:val="0"/>
        <w:autoSpaceDN w:val="0"/>
        <w:adjustRightInd w:val="0"/>
        <w:ind w:left="720"/>
        <w:rPr>
          <w:rFonts w:ascii="Arial" w:hAnsi="Arial" w:cs="Arial"/>
          <w:b/>
          <w:bCs/>
          <w:color w:val="FFFFFF"/>
          <w:sz w:val="22"/>
          <w:szCs w:val="22"/>
        </w:rPr>
      </w:pPr>
    </w:p>
    <w:p w14:paraId="38E64F0C" w14:textId="4BACDA19" w:rsidR="00E24EE1" w:rsidRDefault="003C7875" w:rsidP="003C7875">
      <w:pPr>
        <w:ind w:left="720" w:hanging="2070"/>
        <w:rPr>
          <w:b/>
          <w:noProof/>
          <w:sz w:val="28"/>
          <w:szCs w:val="28"/>
        </w:rPr>
      </w:pPr>
      <w:r>
        <w:rPr>
          <w:rFonts w:ascii="Arial" w:hAnsi="Arial" w:cs="Arial"/>
          <w:noProof/>
          <w:sz w:val="28"/>
          <w:szCs w:val="28"/>
        </w:rPr>
        <w:drawing>
          <wp:inline distT="0" distB="0" distL="0" distR="0" wp14:anchorId="5DC224A3" wp14:editId="0479B1F6">
            <wp:extent cx="7620000" cy="6167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6167120"/>
                    </a:xfrm>
                    <a:prstGeom prst="rect">
                      <a:avLst/>
                    </a:prstGeom>
                    <a:noFill/>
                    <a:ln>
                      <a:noFill/>
                    </a:ln>
                  </pic:spPr>
                </pic:pic>
              </a:graphicData>
            </a:graphic>
          </wp:inline>
        </w:drawing>
      </w:r>
    </w:p>
    <w:p w14:paraId="6D6DF02E" w14:textId="30C272B7" w:rsidR="003C7875" w:rsidRPr="003C7875" w:rsidRDefault="003C7875" w:rsidP="00631B1E">
      <w:pPr>
        <w:ind w:left="4320"/>
        <w:rPr>
          <w:rFonts w:cs="Verdana"/>
          <w:b/>
          <w:i/>
          <w:color w:val="464646"/>
        </w:rPr>
      </w:pPr>
      <w:r>
        <w:rPr>
          <w:rFonts w:cs="Verdana"/>
          <w:b/>
          <w:i/>
          <w:color w:val="464646"/>
        </w:rPr>
        <w:t>--</w:t>
      </w:r>
      <w:r w:rsidRPr="00631B1E">
        <w:rPr>
          <w:rFonts w:cs="Verdana"/>
          <w:b/>
          <w:color w:val="464646"/>
        </w:rPr>
        <w:t>Viktor Vasnetsov</w:t>
      </w:r>
      <w:r>
        <w:rPr>
          <w:rFonts w:cs="Verdana"/>
          <w:b/>
          <w:i/>
          <w:color w:val="464646"/>
        </w:rPr>
        <w:t>, A Stone Age Feast, 1883</w:t>
      </w:r>
    </w:p>
    <w:p w14:paraId="0BB1A655" w14:textId="77777777" w:rsidR="003C7875" w:rsidRDefault="003C7875" w:rsidP="003C7875">
      <w:pPr>
        <w:rPr>
          <w:rFonts w:cs="Verdana"/>
          <w:b/>
          <w:i/>
          <w:color w:val="464646"/>
          <w:sz w:val="28"/>
          <w:szCs w:val="28"/>
        </w:rPr>
      </w:pPr>
    </w:p>
    <w:p w14:paraId="15DD57A3" w14:textId="77777777" w:rsidR="003C7875" w:rsidRDefault="003C7875" w:rsidP="00622553">
      <w:pPr>
        <w:rPr>
          <w:rFonts w:cs="Verdana"/>
          <w:b/>
          <w:color w:val="464646"/>
          <w:sz w:val="28"/>
          <w:szCs w:val="28"/>
        </w:rPr>
      </w:pPr>
      <w:r w:rsidRPr="003C7875">
        <w:rPr>
          <w:rFonts w:cs="Verdana"/>
          <w:b/>
          <w:i/>
          <w:color w:val="464646"/>
          <w:sz w:val="28"/>
          <w:szCs w:val="28"/>
        </w:rPr>
        <w:t xml:space="preserve">This course examines the origins of human modernity in the light of evolutionary and archaeological evidence.  Its aim is to understand, through a merger of </w:t>
      </w:r>
      <w:r>
        <w:rPr>
          <w:rFonts w:cs="Verdana"/>
          <w:b/>
          <w:i/>
          <w:color w:val="464646"/>
          <w:sz w:val="28"/>
          <w:szCs w:val="28"/>
        </w:rPr>
        <w:t>scientific</w:t>
      </w:r>
      <w:r w:rsidRPr="003C7875">
        <w:rPr>
          <w:rFonts w:cs="Verdana"/>
          <w:b/>
          <w:i/>
          <w:color w:val="464646"/>
          <w:sz w:val="28"/>
          <w:szCs w:val="28"/>
        </w:rPr>
        <w:t xml:space="preserve"> reasoning with humanistic theory, the impact of human culture on natural selection across the last 250,000 year</w:t>
      </w:r>
      <w:r>
        <w:rPr>
          <w:rFonts w:cs="Verdana"/>
          <w:b/>
          <w:i/>
          <w:color w:val="464646"/>
          <w:sz w:val="28"/>
          <w:szCs w:val="28"/>
        </w:rPr>
        <w:t>s.</w:t>
      </w:r>
    </w:p>
    <w:p w14:paraId="4219695F" w14:textId="6777C607" w:rsidR="00E24EE1" w:rsidRPr="00A30584" w:rsidRDefault="00E24EE1" w:rsidP="00622553">
      <w:pPr>
        <w:rPr>
          <w:rFonts w:cs="Verdana"/>
          <w:b/>
          <w:i/>
          <w:color w:val="464646"/>
          <w:sz w:val="26"/>
          <w:szCs w:val="26"/>
        </w:rPr>
      </w:pPr>
      <w:r w:rsidRPr="00A30584">
        <w:rPr>
          <w:rFonts w:cs="Verdana"/>
          <w:b/>
          <w:color w:val="464646"/>
          <w:sz w:val="26"/>
          <w:szCs w:val="26"/>
        </w:rPr>
        <w:lastRenderedPageBreak/>
        <w:t>Culture and Human Evolution</w:t>
      </w:r>
    </w:p>
    <w:p w14:paraId="4B3CF34D" w14:textId="0C7F427E" w:rsidR="00622553" w:rsidRPr="00A30584" w:rsidRDefault="00622553" w:rsidP="00622553">
      <w:pPr>
        <w:rPr>
          <w:rFonts w:cs="Verdana"/>
          <w:color w:val="464646"/>
          <w:sz w:val="26"/>
          <w:szCs w:val="26"/>
        </w:rPr>
      </w:pPr>
      <w:r w:rsidRPr="00A30584">
        <w:rPr>
          <w:rFonts w:cs="Verdana"/>
          <w:color w:val="464646"/>
          <w:sz w:val="26"/>
          <w:szCs w:val="26"/>
        </w:rPr>
        <w:t xml:space="preserve">In recent years, the so-called "extended synthesis" of evolutionary theory has opened new opportunities for incorporating ideas of culture into evolutionary reasoning about human origins.  Evolutionists have mostly modeled this biocultural emphasis in quantitative terms, and they have been slow to exploit </w:t>
      </w:r>
      <w:r w:rsidR="003C7875" w:rsidRPr="00A30584">
        <w:rPr>
          <w:rFonts w:cs="Verdana"/>
          <w:color w:val="464646"/>
          <w:sz w:val="26"/>
          <w:szCs w:val="26"/>
        </w:rPr>
        <w:t>humanistic, qualitative</w:t>
      </w:r>
      <w:r w:rsidRPr="00A30584">
        <w:rPr>
          <w:rFonts w:cs="Verdana"/>
          <w:color w:val="464646"/>
          <w:sz w:val="26"/>
          <w:szCs w:val="26"/>
        </w:rPr>
        <w:t xml:space="preserve"> approaches.  This seminar will take up the challenge of bringing such qualitative approaches to bear on our speculations about our biocultural emergence. </w:t>
      </w:r>
      <w:r w:rsidR="003C7875" w:rsidRPr="00A30584">
        <w:rPr>
          <w:rFonts w:cs="Verdana"/>
          <w:color w:val="464646"/>
          <w:sz w:val="26"/>
          <w:szCs w:val="26"/>
        </w:rPr>
        <w:t xml:space="preserve"> The course</w:t>
      </w:r>
      <w:r w:rsidRPr="00A30584">
        <w:rPr>
          <w:rFonts w:cs="Verdana"/>
          <w:color w:val="464646"/>
          <w:sz w:val="26"/>
          <w:szCs w:val="26"/>
        </w:rPr>
        <w:t xml:space="preserve"> will fall into </w:t>
      </w:r>
      <w:r w:rsidR="003C7875" w:rsidRPr="00A30584">
        <w:rPr>
          <w:rFonts w:cs="Verdana"/>
          <w:color w:val="464646"/>
          <w:sz w:val="26"/>
          <w:szCs w:val="26"/>
        </w:rPr>
        <w:t>four</w:t>
      </w:r>
      <w:r w:rsidRPr="00A30584">
        <w:rPr>
          <w:rFonts w:cs="Verdana"/>
          <w:color w:val="464646"/>
          <w:sz w:val="26"/>
          <w:szCs w:val="26"/>
        </w:rPr>
        <w:t xml:space="preserve"> </w:t>
      </w:r>
      <w:r w:rsidR="00ED1F6C" w:rsidRPr="00A30584">
        <w:rPr>
          <w:rFonts w:cs="Verdana"/>
          <w:color w:val="464646"/>
          <w:sz w:val="26"/>
          <w:szCs w:val="26"/>
        </w:rPr>
        <w:t>parts:  We will begin (weeks 1-4</w:t>
      </w:r>
      <w:r w:rsidRPr="00A30584">
        <w:rPr>
          <w:rFonts w:cs="Verdana"/>
          <w:color w:val="464646"/>
          <w:sz w:val="26"/>
          <w:szCs w:val="26"/>
        </w:rPr>
        <w:t xml:space="preserve"> on the attached calendar of readings) by sampling, through rep</w:t>
      </w:r>
      <w:r w:rsidR="0092777C">
        <w:rPr>
          <w:rFonts w:cs="Verdana"/>
          <w:color w:val="464646"/>
          <w:sz w:val="26"/>
          <w:szCs w:val="26"/>
        </w:rPr>
        <w:t>resentative readings</w:t>
      </w:r>
      <w:r w:rsidRPr="00A30584">
        <w:rPr>
          <w:rFonts w:cs="Verdana"/>
          <w:color w:val="464646"/>
          <w:sz w:val="26"/>
          <w:szCs w:val="26"/>
        </w:rPr>
        <w:t xml:space="preserve"> from Darwin </w:t>
      </w:r>
      <w:r w:rsidR="00B10D0A" w:rsidRPr="00A30584">
        <w:rPr>
          <w:rFonts w:cs="Verdana"/>
          <w:color w:val="464646"/>
          <w:sz w:val="26"/>
          <w:szCs w:val="26"/>
        </w:rPr>
        <w:t>and modern evolutionists</w:t>
      </w:r>
      <w:r w:rsidRPr="00A30584">
        <w:rPr>
          <w:rFonts w:cs="Verdana"/>
          <w:color w:val="464646"/>
          <w:sz w:val="26"/>
          <w:szCs w:val="26"/>
        </w:rPr>
        <w:t xml:space="preserve">, </w:t>
      </w:r>
      <w:r w:rsidR="00B10D0A" w:rsidRPr="00A30584">
        <w:rPr>
          <w:rFonts w:cs="Verdana"/>
          <w:color w:val="464646"/>
          <w:sz w:val="26"/>
          <w:szCs w:val="26"/>
        </w:rPr>
        <w:t>the thinking that has led</w:t>
      </w:r>
      <w:r w:rsidRPr="00A30584">
        <w:rPr>
          <w:rFonts w:cs="Verdana"/>
          <w:color w:val="464646"/>
          <w:sz w:val="26"/>
          <w:szCs w:val="26"/>
        </w:rPr>
        <w:t xml:space="preserve"> to the extended </w:t>
      </w:r>
      <w:r w:rsidR="00B10D0A" w:rsidRPr="00A30584">
        <w:rPr>
          <w:rFonts w:cs="Verdana"/>
          <w:color w:val="464646"/>
          <w:sz w:val="26"/>
          <w:szCs w:val="26"/>
        </w:rPr>
        <w:t xml:space="preserve">evolutionary </w:t>
      </w:r>
      <w:r w:rsidR="00ED1F6C" w:rsidRPr="00A30584">
        <w:rPr>
          <w:rFonts w:cs="Verdana"/>
          <w:color w:val="464646"/>
          <w:sz w:val="26"/>
          <w:szCs w:val="26"/>
        </w:rPr>
        <w:t>synthesis.  In weeks 5 and 6</w:t>
      </w:r>
      <w:r w:rsidRPr="00A30584">
        <w:rPr>
          <w:rFonts w:cs="Verdana"/>
          <w:color w:val="464646"/>
          <w:sz w:val="26"/>
          <w:szCs w:val="26"/>
        </w:rPr>
        <w:t xml:space="preserve"> we will </w:t>
      </w:r>
      <w:r w:rsidR="00ED1F6C" w:rsidRPr="00A30584">
        <w:rPr>
          <w:rFonts w:cs="Verdana"/>
          <w:color w:val="464646"/>
          <w:sz w:val="26"/>
          <w:szCs w:val="26"/>
        </w:rPr>
        <w:t xml:space="preserve">examine this new view and </w:t>
      </w:r>
      <w:r w:rsidRPr="00A30584">
        <w:rPr>
          <w:rFonts w:cs="Verdana"/>
          <w:color w:val="464646"/>
          <w:sz w:val="26"/>
          <w:szCs w:val="26"/>
        </w:rPr>
        <w:t xml:space="preserve">explore </w:t>
      </w:r>
      <w:r w:rsidR="00B10D0A" w:rsidRPr="00A30584">
        <w:rPr>
          <w:rFonts w:cs="Verdana"/>
          <w:color w:val="464646"/>
          <w:sz w:val="26"/>
          <w:szCs w:val="26"/>
        </w:rPr>
        <w:t xml:space="preserve">approaches to </w:t>
      </w:r>
      <w:r w:rsidRPr="00A30584">
        <w:rPr>
          <w:rFonts w:cs="Verdana"/>
          <w:color w:val="464646"/>
          <w:sz w:val="26"/>
          <w:szCs w:val="26"/>
        </w:rPr>
        <w:t xml:space="preserve">the modeling of cultural </w:t>
      </w:r>
      <w:r w:rsidR="003C7875" w:rsidRPr="00A30584">
        <w:rPr>
          <w:rFonts w:cs="Verdana"/>
          <w:color w:val="464646"/>
          <w:sz w:val="26"/>
          <w:szCs w:val="26"/>
        </w:rPr>
        <w:t>selection that</w:t>
      </w:r>
      <w:r w:rsidRPr="00A30584">
        <w:rPr>
          <w:rFonts w:cs="Verdana"/>
          <w:color w:val="464646"/>
          <w:sz w:val="26"/>
          <w:szCs w:val="26"/>
        </w:rPr>
        <w:t xml:space="preserve"> evolutionists </w:t>
      </w:r>
      <w:r w:rsidR="00ED1F6C" w:rsidRPr="00A30584">
        <w:rPr>
          <w:rFonts w:cs="Verdana"/>
          <w:color w:val="464646"/>
          <w:sz w:val="26"/>
          <w:szCs w:val="26"/>
        </w:rPr>
        <w:t xml:space="preserve">have </w:t>
      </w:r>
      <w:r w:rsidRPr="00A30584">
        <w:rPr>
          <w:rFonts w:cs="Verdana"/>
          <w:color w:val="464646"/>
          <w:sz w:val="26"/>
          <w:szCs w:val="26"/>
        </w:rPr>
        <w:t xml:space="preserve">thus far offered.  Next, in weeks </w:t>
      </w:r>
      <w:r w:rsidR="00ED1F6C" w:rsidRPr="00A30584">
        <w:rPr>
          <w:rFonts w:cs="Verdana"/>
          <w:color w:val="464646"/>
          <w:sz w:val="26"/>
          <w:szCs w:val="26"/>
        </w:rPr>
        <w:t>7-9</w:t>
      </w:r>
      <w:r w:rsidRPr="00A30584">
        <w:rPr>
          <w:rFonts w:cs="Verdana"/>
          <w:color w:val="464646"/>
          <w:sz w:val="26"/>
          <w:szCs w:val="26"/>
        </w:rPr>
        <w:t>, we will turn to the new opportunities afforded by the admixture of humanistic theory, especially semiotic theories of perception and experience that can model hominin culture and locate it in the con</w:t>
      </w:r>
      <w:r w:rsidR="0092777C">
        <w:rPr>
          <w:rFonts w:cs="Verdana"/>
          <w:color w:val="464646"/>
          <w:sz w:val="26"/>
          <w:szCs w:val="26"/>
        </w:rPr>
        <w:t xml:space="preserve">text of other animal cultures. </w:t>
      </w:r>
      <w:r w:rsidRPr="00A30584">
        <w:rPr>
          <w:rFonts w:cs="Verdana"/>
          <w:color w:val="464646"/>
          <w:sz w:val="26"/>
          <w:szCs w:val="26"/>
        </w:rPr>
        <w:t>This, finally, will allow us</w:t>
      </w:r>
      <w:r w:rsidR="0048335F" w:rsidRPr="00A30584">
        <w:rPr>
          <w:rFonts w:cs="Verdana"/>
          <w:color w:val="464646"/>
          <w:sz w:val="26"/>
          <w:szCs w:val="26"/>
        </w:rPr>
        <w:t>,</w:t>
      </w:r>
      <w:r w:rsidRPr="00A30584">
        <w:rPr>
          <w:rFonts w:cs="Verdana"/>
          <w:color w:val="464646"/>
          <w:sz w:val="26"/>
          <w:szCs w:val="26"/>
        </w:rPr>
        <w:t xml:space="preserve"> </w:t>
      </w:r>
      <w:r w:rsidR="00B10D0A" w:rsidRPr="00A30584">
        <w:rPr>
          <w:rFonts w:cs="Verdana"/>
          <w:color w:val="464646"/>
          <w:sz w:val="26"/>
          <w:szCs w:val="26"/>
        </w:rPr>
        <w:t>across the last four weeks of class</w:t>
      </w:r>
      <w:r w:rsidR="0048335F" w:rsidRPr="00A30584">
        <w:rPr>
          <w:rFonts w:cs="Verdana"/>
          <w:color w:val="464646"/>
          <w:sz w:val="26"/>
          <w:szCs w:val="26"/>
        </w:rPr>
        <w:t>,</w:t>
      </w:r>
      <w:r w:rsidR="00B10D0A" w:rsidRPr="00A30584">
        <w:rPr>
          <w:rFonts w:cs="Verdana"/>
          <w:color w:val="464646"/>
          <w:sz w:val="26"/>
          <w:szCs w:val="26"/>
        </w:rPr>
        <w:t xml:space="preserve"> </w:t>
      </w:r>
      <w:r w:rsidR="00396DE1" w:rsidRPr="00A30584">
        <w:rPr>
          <w:rFonts w:cs="Verdana"/>
          <w:color w:val="464646"/>
          <w:sz w:val="26"/>
          <w:szCs w:val="26"/>
        </w:rPr>
        <w:t>to join evolutionary modeling with</w:t>
      </w:r>
      <w:r w:rsidRPr="00A30584">
        <w:rPr>
          <w:rFonts w:cs="Verdana"/>
          <w:color w:val="464646"/>
          <w:sz w:val="26"/>
          <w:szCs w:val="26"/>
        </w:rPr>
        <w:t xml:space="preserve"> recent archaeological evidence </w:t>
      </w:r>
      <w:r w:rsidR="00ED1F6C" w:rsidRPr="00A30584">
        <w:rPr>
          <w:rFonts w:cs="Verdana"/>
          <w:color w:val="464646"/>
          <w:sz w:val="26"/>
          <w:szCs w:val="26"/>
        </w:rPr>
        <w:t>to construct a new model</w:t>
      </w:r>
      <w:r w:rsidRPr="00A30584">
        <w:rPr>
          <w:rFonts w:cs="Verdana"/>
          <w:color w:val="464646"/>
          <w:sz w:val="26"/>
          <w:szCs w:val="26"/>
        </w:rPr>
        <w:t xml:space="preserve"> of human emergence.</w:t>
      </w:r>
    </w:p>
    <w:p w14:paraId="02E0322A" w14:textId="77777777" w:rsidR="0074661F" w:rsidRPr="00A30584" w:rsidRDefault="0074661F" w:rsidP="0074661F">
      <w:pPr>
        <w:rPr>
          <w:sz w:val="26"/>
          <w:szCs w:val="26"/>
        </w:rPr>
      </w:pPr>
    </w:p>
    <w:p w14:paraId="7B1D0847" w14:textId="09269732" w:rsidR="009D44A2" w:rsidRPr="00A30584" w:rsidRDefault="00C77597" w:rsidP="00F01AD1">
      <w:pPr>
        <w:ind w:left="720" w:hanging="720"/>
        <w:rPr>
          <w:b/>
          <w:sz w:val="26"/>
          <w:szCs w:val="26"/>
        </w:rPr>
      </w:pPr>
      <w:r>
        <w:rPr>
          <w:b/>
          <w:sz w:val="26"/>
          <w:szCs w:val="26"/>
        </w:rPr>
        <w:t>C</w:t>
      </w:r>
      <w:r w:rsidR="0048662C" w:rsidRPr="00A30584">
        <w:rPr>
          <w:b/>
          <w:sz w:val="26"/>
          <w:szCs w:val="26"/>
        </w:rPr>
        <w:t>alendar of readings</w:t>
      </w:r>
      <w:r w:rsidR="009D44A2" w:rsidRPr="00A30584">
        <w:rPr>
          <w:b/>
          <w:sz w:val="26"/>
          <w:szCs w:val="26"/>
        </w:rPr>
        <w:t>:</w:t>
      </w:r>
      <w:r w:rsidR="003E6356">
        <w:rPr>
          <w:b/>
          <w:sz w:val="26"/>
          <w:szCs w:val="26"/>
        </w:rPr>
        <w:t xml:space="preserve">  </w:t>
      </w:r>
    </w:p>
    <w:p w14:paraId="69FDFA46" w14:textId="4F392FE0" w:rsidR="008E0D6D" w:rsidRDefault="001E2988" w:rsidP="00F01AD1">
      <w:pPr>
        <w:ind w:left="720" w:hanging="720"/>
      </w:pPr>
      <w:r>
        <w:rPr>
          <w:b/>
        </w:rPr>
        <w:t>F</w:t>
      </w:r>
      <w:r w:rsidR="005A18F8">
        <w:t xml:space="preserve"> = See the </w:t>
      </w:r>
      <w:r w:rsidRPr="00E710B7">
        <w:rPr>
          <w:i/>
        </w:rPr>
        <w:t>Files</w:t>
      </w:r>
      <w:r>
        <w:t xml:space="preserve"> </w:t>
      </w:r>
      <w:r w:rsidR="008E0D6D">
        <w:t>section of the class server</w:t>
      </w:r>
    </w:p>
    <w:p w14:paraId="23F1E9AE" w14:textId="77777777" w:rsidR="008E0D6D" w:rsidRDefault="007C28D1" w:rsidP="00F01AD1">
      <w:pPr>
        <w:ind w:left="720" w:hanging="720"/>
      </w:pPr>
      <w:r w:rsidRPr="00A30584">
        <w:rPr>
          <w:b/>
        </w:rPr>
        <w:t>O</w:t>
      </w:r>
      <w:r w:rsidR="00DF7752" w:rsidRPr="00A30584">
        <w:t xml:space="preserve"> = </w:t>
      </w:r>
      <w:r w:rsidRPr="00A30584">
        <w:rPr>
          <w:i/>
        </w:rPr>
        <w:t>online</w:t>
      </w:r>
      <w:r w:rsidR="00E953B0" w:rsidRPr="00A30584">
        <w:rPr>
          <w:i/>
        </w:rPr>
        <w:t xml:space="preserve"> </w:t>
      </w:r>
      <w:r w:rsidR="00DF7752" w:rsidRPr="00A30584">
        <w:rPr>
          <w:i/>
        </w:rPr>
        <w:t>book</w:t>
      </w:r>
      <w:r w:rsidR="00E953B0" w:rsidRPr="00A30584">
        <w:t xml:space="preserve"> available from Yale library</w:t>
      </w:r>
    </w:p>
    <w:p w14:paraId="64A277B7" w14:textId="5FEE8B66" w:rsidR="00DF7752" w:rsidRPr="00A30584" w:rsidRDefault="007C28D1" w:rsidP="00F01AD1">
      <w:pPr>
        <w:ind w:left="720" w:hanging="720"/>
      </w:pPr>
      <w:r w:rsidRPr="00A30584">
        <w:rPr>
          <w:b/>
        </w:rPr>
        <w:t>J</w:t>
      </w:r>
      <w:r w:rsidRPr="00A30584">
        <w:t xml:space="preserve"> = </w:t>
      </w:r>
      <w:r w:rsidR="00E953B0" w:rsidRPr="00A30584">
        <w:rPr>
          <w:i/>
        </w:rPr>
        <w:t>E-journal</w:t>
      </w:r>
      <w:r w:rsidRPr="00A30584">
        <w:t xml:space="preserve"> article available through library</w:t>
      </w:r>
    </w:p>
    <w:p w14:paraId="47D781D8" w14:textId="77777777" w:rsidR="00DF7752" w:rsidRPr="00A30584" w:rsidRDefault="00DF7752" w:rsidP="00F01AD1">
      <w:pPr>
        <w:ind w:left="720" w:hanging="720"/>
        <w:rPr>
          <w:b/>
        </w:rPr>
      </w:pPr>
    </w:p>
    <w:p w14:paraId="02DA27FA" w14:textId="42BD564E" w:rsidR="00F01AD1" w:rsidRPr="00A30584" w:rsidRDefault="00544E5F" w:rsidP="00B10D0A">
      <w:r w:rsidRPr="00A30584">
        <w:rPr>
          <w:b/>
          <w:i/>
        </w:rPr>
        <w:t>January 1</w:t>
      </w:r>
      <w:r w:rsidR="001E2988">
        <w:rPr>
          <w:b/>
          <w:i/>
        </w:rPr>
        <w:t>4</w:t>
      </w:r>
      <w:r w:rsidR="007B04D9" w:rsidRPr="00A30584">
        <w:t xml:space="preserve">: </w:t>
      </w:r>
      <w:r w:rsidR="00F01AD1" w:rsidRPr="00A30584">
        <w:t>Week 1: Introduction</w:t>
      </w:r>
    </w:p>
    <w:p w14:paraId="063C5E84" w14:textId="77777777" w:rsidR="00F01AD1" w:rsidRPr="00A30584" w:rsidRDefault="00F01AD1" w:rsidP="00F01AD1">
      <w:pPr>
        <w:ind w:left="720" w:hanging="720"/>
      </w:pPr>
    </w:p>
    <w:p w14:paraId="5502A660" w14:textId="2D38C3D2" w:rsidR="00F01AD1" w:rsidRPr="00A30584" w:rsidRDefault="0092777C" w:rsidP="00F01AD1">
      <w:pPr>
        <w:ind w:left="720" w:hanging="720"/>
      </w:pPr>
      <w:r>
        <w:rPr>
          <w:b/>
          <w:i/>
        </w:rPr>
        <w:t>January 21</w:t>
      </w:r>
      <w:r w:rsidR="008F1537">
        <w:t>:</w:t>
      </w:r>
      <w:r w:rsidR="007B04D9" w:rsidRPr="00A30584">
        <w:t xml:space="preserve"> </w:t>
      </w:r>
      <w:r w:rsidR="00622553" w:rsidRPr="00A30584">
        <w:t>Week 2</w:t>
      </w:r>
      <w:r w:rsidR="009D44A2" w:rsidRPr="00A30584">
        <w:t>:</w:t>
      </w:r>
    </w:p>
    <w:p w14:paraId="3A9F76C6" w14:textId="093D3431" w:rsidR="00ED1F6C" w:rsidRPr="007C1F4D" w:rsidRDefault="007C1F4D" w:rsidP="00F01AD1">
      <w:pPr>
        <w:ind w:left="720" w:hanging="720"/>
      </w:pPr>
      <w:r>
        <w:t>(</w:t>
      </w:r>
      <w:r w:rsidR="00ED1F6C" w:rsidRPr="00A30584">
        <w:t xml:space="preserve">Wikipedia article “Evolution,” </w:t>
      </w:r>
      <w:r w:rsidRPr="007C1F4D">
        <w:t>sections 1-5</w:t>
      </w:r>
      <w:r>
        <w:t>.)</w:t>
      </w:r>
    </w:p>
    <w:p w14:paraId="2644F854" w14:textId="0B0BAFCC" w:rsidR="00ED1F6C" w:rsidRDefault="00ED1F6C" w:rsidP="00F01AD1">
      <w:pPr>
        <w:ind w:left="720" w:hanging="720"/>
      </w:pPr>
      <w:r w:rsidRPr="00A30584">
        <w:t xml:space="preserve">Richard Lewontin, “Not So Natural Selection,” </w:t>
      </w:r>
      <w:r w:rsidRPr="00A30584">
        <w:rPr>
          <w:i/>
        </w:rPr>
        <w:t>New York Review of Books</w:t>
      </w:r>
      <w:r w:rsidRPr="00A30584">
        <w:t xml:space="preserve">, May 27, 2010; at: </w:t>
      </w:r>
      <w:hyperlink r:id="rId9" w:history="1">
        <w:r w:rsidR="007C1F4D" w:rsidRPr="005A7636">
          <w:rPr>
            <w:rStyle w:val="Hyperlink"/>
          </w:rPr>
          <w:t>http://www.nybooks.com/articles/2010/05/27/not-so-natural-selection/</w:t>
        </w:r>
      </w:hyperlink>
    </w:p>
    <w:p w14:paraId="6D26B77C" w14:textId="70EEEFD0" w:rsidR="007C1F4D" w:rsidRDefault="007C1F4D" w:rsidP="00F01AD1">
      <w:pPr>
        <w:ind w:left="720" w:hanging="720"/>
      </w:pPr>
      <w:r>
        <w:t xml:space="preserve">Kevin Laland, Gregory A. Wray, et al., “Does Evolutionary Theory Need a Rethink?” </w:t>
      </w:r>
      <w:r w:rsidRPr="007C1F4D">
        <w:rPr>
          <w:i/>
        </w:rPr>
        <w:t>Nature</w:t>
      </w:r>
      <w:r>
        <w:t xml:space="preserve"> October 8, 2014; at: </w:t>
      </w:r>
      <w:hyperlink r:id="rId10" w:history="1">
        <w:r w:rsidRPr="005A7636">
          <w:rPr>
            <w:rStyle w:val="Hyperlink"/>
          </w:rPr>
          <w:t>https://www.nature.com/news/does-evolutionary-theory-need-a-rethink-1.16080</w:t>
        </w:r>
      </w:hyperlink>
    </w:p>
    <w:p w14:paraId="3A553A6C" w14:textId="77777777" w:rsidR="00BC740C" w:rsidRPr="004F3CE9" w:rsidRDefault="00BC740C" w:rsidP="00BC740C">
      <w:pPr>
        <w:ind w:left="720" w:hanging="720"/>
      </w:pPr>
      <w:r w:rsidRPr="0092777C">
        <w:t xml:space="preserve">Elisabeth Anne Lloyd, “The Nature of Darwin’s Support for the Theory of Natural Selection,” </w:t>
      </w:r>
      <w:r w:rsidRPr="0092777C">
        <w:rPr>
          <w:i/>
        </w:rPr>
        <w:t>Philosophy of Science</w:t>
      </w:r>
      <w:r w:rsidRPr="0092777C">
        <w:t xml:space="preserve"> 50 (1983), 112-29.</w:t>
      </w:r>
      <w:r>
        <w:t xml:space="preserve">     </w:t>
      </w:r>
      <w:r w:rsidRPr="004F3CE9">
        <w:rPr>
          <w:b/>
        </w:rPr>
        <w:t>J</w:t>
      </w:r>
    </w:p>
    <w:p w14:paraId="3EF78369" w14:textId="77777777" w:rsidR="00ED1F6C" w:rsidRPr="00A30584" w:rsidRDefault="00ED1F6C" w:rsidP="000B0AC8"/>
    <w:p w14:paraId="12E1C731" w14:textId="0324107E" w:rsidR="00ED1F6C" w:rsidRPr="00A30584" w:rsidRDefault="00ED1F6C" w:rsidP="00ED1F6C">
      <w:pPr>
        <w:ind w:left="720" w:hanging="720"/>
      </w:pPr>
      <w:r w:rsidRPr="00A30584">
        <w:rPr>
          <w:b/>
          <w:i/>
        </w:rPr>
        <w:t>January 2</w:t>
      </w:r>
      <w:r w:rsidR="001E2988">
        <w:rPr>
          <w:b/>
          <w:i/>
        </w:rPr>
        <w:t>8</w:t>
      </w:r>
      <w:r w:rsidRPr="00A30584">
        <w:t>: Week 3:</w:t>
      </w:r>
    </w:p>
    <w:p w14:paraId="4D561B60" w14:textId="7AA36CD4" w:rsidR="007371A8" w:rsidRPr="00A30584" w:rsidRDefault="00F01AD1" w:rsidP="00ED1F6C">
      <w:pPr>
        <w:ind w:left="720" w:hanging="720"/>
      </w:pPr>
      <w:r w:rsidRPr="00A30584">
        <w:t xml:space="preserve">Charles </w:t>
      </w:r>
      <w:r w:rsidR="007371A8" w:rsidRPr="00A30584">
        <w:t xml:space="preserve">Darwin, </w:t>
      </w:r>
      <w:r w:rsidR="007371A8" w:rsidRPr="00A30584">
        <w:rPr>
          <w:i/>
        </w:rPr>
        <w:t>On the Origin of Species</w:t>
      </w:r>
      <w:r w:rsidR="00396DE1" w:rsidRPr="00A30584">
        <w:t xml:space="preserve">, </w:t>
      </w:r>
      <w:r w:rsidR="00DF7752" w:rsidRPr="00A30584">
        <w:t xml:space="preserve">introduction, </w:t>
      </w:r>
      <w:r w:rsidR="00E81CC2" w:rsidRPr="00A30584">
        <w:t>chaps. 1-4, 6</w:t>
      </w:r>
      <w:r w:rsidR="00EA5451" w:rsidRPr="00A30584">
        <w:t xml:space="preserve">. </w:t>
      </w:r>
      <w:r w:rsidR="001B26C8" w:rsidRPr="00A30584">
        <w:t xml:space="preserve"> </w:t>
      </w:r>
    </w:p>
    <w:p w14:paraId="333B05C0" w14:textId="77777777" w:rsidR="001B26C8" w:rsidRPr="00A30584" w:rsidRDefault="001B26C8" w:rsidP="00F01AD1">
      <w:pPr>
        <w:ind w:left="720" w:hanging="720"/>
      </w:pPr>
      <w:r w:rsidRPr="00A30584">
        <w:tab/>
        <w:t xml:space="preserve">[https://archive.org/details/onoriginofspec00darw] </w:t>
      </w:r>
    </w:p>
    <w:p w14:paraId="7F6DB99D" w14:textId="7A585623" w:rsidR="001B26C8" w:rsidRPr="00A30584" w:rsidRDefault="001B26C8" w:rsidP="001B26C8">
      <w:pPr>
        <w:ind w:left="720"/>
      </w:pPr>
      <w:r w:rsidRPr="00A30584">
        <w:t>[http://darwin-online.org.uk/converted/pdf/1861_OriginNY_F382.pdf]</w:t>
      </w:r>
    </w:p>
    <w:p w14:paraId="6B2D3893" w14:textId="77777777" w:rsidR="00EA5451" w:rsidRPr="00A30584" w:rsidRDefault="00EA5451" w:rsidP="00F01AD1">
      <w:pPr>
        <w:ind w:left="720" w:hanging="720"/>
      </w:pPr>
    </w:p>
    <w:p w14:paraId="61236BD1" w14:textId="2C21A1AF" w:rsidR="00ED1F6C" w:rsidRPr="00A30584" w:rsidRDefault="00ED1F6C" w:rsidP="00B84C70">
      <w:pPr>
        <w:ind w:left="720" w:hanging="720"/>
      </w:pPr>
      <w:r w:rsidRPr="00A30584">
        <w:rPr>
          <w:b/>
          <w:i/>
        </w:rPr>
        <w:t xml:space="preserve">February </w:t>
      </w:r>
      <w:r w:rsidR="001E2988">
        <w:rPr>
          <w:b/>
          <w:i/>
        </w:rPr>
        <w:t>4</w:t>
      </w:r>
      <w:r w:rsidRPr="00A30584">
        <w:t>: Week 4:</w:t>
      </w:r>
    </w:p>
    <w:p w14:paraId="3F5E7FBA" w14:textId="77777777" w:rsidR="00BC740C" w:rsidRDefault="00E81CC2" w:rsidP="00BC740C">
      <w:pPr>
        <w:ind w:left="720" w:hanging="720"/>
      </w:pPr>
      <w:bookmarkStart w:id="0" w:name="OLE_LINK1"/>
      <w:bookmarkStart w:id="1" w:name="OLE_LINK2"/>
      <w:r w:rsidRPr="00A30584">
        <w:t xml:space="preserve">Charles Darwin, </w:t>
      </w:r>
      <w:r w:rsidRPr="00A30584">
        <w:rPr>
          <w:i/>
        </w:rPr>
        <w:t>On the Origin of Species</w:t>
      </w:r>
      <w:r w:rsidRPr="00A30584">
        <w:t>, chaps. 7 and 14.</w:t>
      </w:r>
    </w:p>
    <w:p w14:paraId="1964B693" w14:textId="2756D01F" w:rsidR="00B84C70" w:rsidRPr="00A30584" w:rsidRDefault="00B84C70" w:rsidP="00BC740C">
      <w:pPr>
        <w:ind w:left="720" w:hanging="720"/>
      </w:pPr>
      <w:r w:rsidRPr="004F3CE9">
        <w:t xml:space="preserve">Richard Lewontin, </w:t>
      </w:r>
      <w:r w:rsidRPr="004F3CE9">
        <w:rPr>
          <w:i/>
        </w:rPr>
        <w:t>The Triple Helix: Gene, Organism, and Environment</w:t>
      </w:r>
      <w:r w:rsidRPr="004F3CE9">
        <w:t xml:space="preserve"> (Cambridge MA: Harvard University Press, 2000), </w:t>
      </w:r>
      <w:r w:rsidR="006F67DE" w:rsidRPr="004F3CE9">
        <w:t>pp.</w:t>
      </w:r>
      <w:r w:rsidR="005E48AF" w:rsidRPr="004F3CE9">
        <w:t xml:space="preserve">41-68. </w:t>
      </w:r>
      <w:r w:rsidR="00DF7752" w:rsidRPr="004F3CE9">
        <w:t xml:space="preserve"> </w:t>
      </w:r>
      <w:r w:rsidR="001C67FE" w:rsidRPr="004F3CE9">
        <w:t xml:space="preserve"> </w:t>
      </w:r>
      <w:r w:rsidR="00DF7752" w:rsidRPr="004F3CE9">
        <w:t xml:space="preserve"> </w:t>
      </w:r>
      <w:r w:rsidR="001E2988">
        <w:rPr>
          <w:b/>
        </w:rPr>
        <w:t>F</w:t>
      </w:r>
    </w:p>
    <w:p w14:paraId="18EDFF39" w14:textId="23DB0C4E" w:rsidR="00F01AD1" w:rsidRPr="00A30584" w:rsidRDefault="00F01AD1" w:rsidP="00ED1F6C">
      <w:pPr>
        <w:ind w:left="720" w:hanging="720"/>
      </w:pPr>
      <w:r w:rsidRPr="00A30584">
        <w:t>Massimo Pigliucci and</w:t>
      </w:r>
      <w:r w:rsidR="009D44A2" w:rsidRPr="00A30584">
        <w:t xml:space="preserve"> Jonathan Kaplan, </w:t>
      </w:r>
      <w:r w:rsidR="009D44A2" w:rsidRPr="00A30584">
        <w:rPr>
          <w:i/>
        </w:rPr>
        <w:t>Making Sense of Evolution: The Conceptual Foundations of Evolutionary Biology</w:t>
      </w:r>
      <w:r w:rsidR="00B84C70" w:rsidRPr="00A30584">
        <w:t xml:space="preserve"> (Chicago: University of Chicago Press, 2006)</w:t>
      </w:r>
      <w:r w:rsidR="005E48AF" w:rsidRPr="00A30584">
        <w:t>,</w:t>
      </w:r>
      <w:r w:rsidR="00D44F39" w:rsidRPr="00A30584">
        <w:t xml:space="preserve"> </w:t>
      </w:r>
      <w:r w:rsidR="006C115E" w:rsidRPr="00A30584">
        <w:t>chap</w:t>
      </w:r>
      <w:r w:rsidR="005E48AF" w:rsidRPr="00A30584">
        <w:t>. 5.</w:t>
      </w:r>
      <w:r w:rsidR="00D44F39" w:rsidRPr="00A30584">
        <w:rPr>
          <w:color w:val="FF0000"/>
        </w:rPr>
        <w:t xml:space="preserve"> </w:t>
      </w:r>
      <w:r w:rsidR="00DF7752" w:rsidRPr="00A30584">
        <w:rPr>
          <w:color w:val="FF0000"/>
        </w:rPr>
        <w:t xml:space="preserve">  </w:t>
      </w:r>
      <w:r w:rsidR="001C67FE" w:rsidRPr="00A30584">
        <w:rPr>
          <w:color w:val="FF0000"/>
        </w:rPr>
        <w:t xml:space="preserve"> </w:t>
      </w:r>
      <w:r w:rsidR="007C28D1" w:rsidRPr="00A30584">
        <w:t xml:space="preserve"> </w:t>
      </w:r>
      <w:r w:rsidR="007C28D1" w:rsidRPr="00A30584">
        <w:rPr>
          <w:b/>
        </w:rPr>
        <w:t>O</w:t>
      </w:r>
    </w:p>
    <w:bookmarkEnd w:id="0"/>
    <w:bookmarkEnd w:id="1"/>
    <w:p w14:paraId="7BEF114E" w14:textId="178DE062" w:rsidR="00F01AD1" w:rsidRPr="00A30584" w:rsidRDefault="00F01AD1" w:rsidP="00E24EE1"/>
    <w:p w14:paraId="6C6AD902" w14:textId="1FF09FA0" w:rsidR="00E81CC2" w:rsidRPr="00A30584" w:rsidRDefault="00ED1F6C" w:rsidP="008F1537">
      <w:pPr>
        <w:ind w:left="720" w:hanging="720"/>
      </w:pPr>
      <w:r w:rsidRPr="00A30584">
        <w:rPr>
          <w:b/>
          <w:i/>
        </w:rPr>
        <w:t>February 1</w:t>
      </w:r>
      <w:r w:rsidR="001E2988">
        <w:rPr>
          <w:b/>
          <w:i/>
        </w:rPr>
        <w:t>1</w:t>
      </w:r>
      <w:r w:rsidRPr="00A30584">
        <w:t>: Week 5:</w:t>
      </w:r>
    </w:p>
    <w:p w14:paraId="1D77E45C" w14:textId="3568A579" w:rsidR="00F01AD1" w:rsidRPr="00E710B7" w:rsidRDefault="00E81CC2" w:rsidP="00E710B7">
      <w:pPr>
        <w:ind w:left="720" w:hanging="720"/>
        <w:rPr>
          <w:rFonts w:cs="Times New Roman"/>
          <w:color w:val="231F20"/>
        </w:rPr>
      </w:pPr>
      <w:r w:rsidRPr="00A30584">
        <w:t xml:space="preserve">Kevin N. Laland, Tobias Uller, Marcus W. Feldman, Kim Sterelny, Gerd B. Müller, Armin Moczek, Eva Jablonka, and John Odling-Smee, “The Extended Evolutionary Synthesis: Its Structure, Assumptions and Predictions,” </w:t>
      </w:r>
      <w:r w:rsidRPr="00A30584">
        <w:rPr>
          <w:i/>
        </w:rPr>
        <w:t>Proceedings of the Royal Society B</w:t>
      </w:r>
      <w:r w:rsidRPr="00A30584">
        <w:t xml:space="preserve"> 282 (2015) 20151019</w:t>
      </w:r>
      <w:r w:rsidR="00E710B7">
        <w:t xml:space="preserve">; at: </w:t>
      </w:r>
      <w:hyperlink r:id="rId11" w:history="1">
        <w:r w:rsidR="00E710B7" w:rsidRPr="005A7636">
          <w:rPr>
            <w:rStyle w:val="Hyperlink"/>
            <w:rFonts w:cs="Times New Roman"/>
          </w:rPr>
          <w:t>http://dx.doi.org/10.1098/rspb.2015.1019</w:t>
        </w:r>
      </w:hyperlink>
      <w:r w:rsidRPr="00A30584">
        <w:t xml:space="preserve">. </w:t>
      </w:r>
      <w:r w:rsidRPr="00A30584">
        <w:rPr>
          <w:color w:val="FF0000"/>
        </w:rPr>
        <w:t xml:space="preserve">    </w:t>
      </w:r>
      <w:r w:rsidR="003B76DA">
        <w:rPr>
          <w:b/>
        </w:rPr>
        <w:t>J</w:t>
      </w:r>
    </w:p>
    <w:p w14:paraId="4A4C65BA" w14:textId="14C743DA" w:rsidR="00C45577" w:rsidRDefault="00C45577" w:rsidP="00C45577">
      <w:pPr>
        <w:ind w:left="720" w:hanging="720"/>
      </w:pPr>
      <w:r>
        <w:t xml:space="preserve">Manfred Laubichler and Jürgen Renn, “Extended Evolution: A Conceptual Framework for Integrating Regulatory Networks and Niche Construction”  </w:t>
      </w:r>
      <w:r w:rsidRPr="00C45577">
        <w:rPr>
          <w:b/>
        </w:rPr>
        <w:t>F</w:t>
      </w:r>
    </w:p>
    <w:p w14:paraId="1B805D30" w14:textId="4EE6C026" w:rsidR="00F01AD1" w:rsidRPr="00A30584" w:rsidRDefault="00F01AD1" w:rsidP="00F01AD1">
      <w:pPr>
        <w:ind w:left="720" w:hanging="720"/>
      </w:pPr>
      <w:r w:rsidRPr="00A30584">
        <w:t xml:space="preserve">Gary </w:t>
      </w:r>
      <w:r w:rsidR="009D44A2" w:rsidRPr="00A30584">
        <w:t xml:space="preserve">Tomlinson, </w:t>
      </w:r>
      <w:r w:rsidR="009D44A2" w:rsidRPr="00A30584">
        <w:rPr>
          <w:i/>
        </w:rPr>
        <w:t>Culture and the Course of Human Evolution</w:t>
      </w:r>
      <w:r w:rsidR="009D44A2" w:rsidRPr="00A30584">
        <w:t xml:space="preserve">, </w:t>
      </w:r>
      <w:r w:rsidR="003A4233">
        <w:t>preface,</w:t>
      </w:r>
      <w:r w:rsidR="00A74041">
        <w:t xml:space="preserve"> </w:t>
      </w:r>
      <w:r w:rsidR="009D44A2" w:rsidRPr="00A30584">
        <w:t>chap</w:t>
      </w:r>
      <w:r w:rsidR="00396DE1" w:rsidRPr="00A30584">
        <w:t>s</w:t>
      </w:r>
      <w:r w:rsidR="009D44A2" w:rsidRPr="00A30584">
        <w:t>.</w:t>
      </w:r>
      <w:r w:rsidR="00396DE1" w:rsidRPr="00A30584">
        <w:t xml:space="preserve"> 1 and </w:t>
      </w:r>
      <w:r w:rsidR="009D44A2" w:rsidRPr="00A30584">
        <w:t>2</w:t>
      </w:r>
      <w:r w:rsidR="007C28D1" w:rsidRPr="00A30584">
        <w:t xml:space="preserve">   </w:t>
      </w:r>
      <w:r w:rsidR="00C81A86">
        <w:t xml:space="preserve"> </w:t>
      </w:r>
    </w:p>
    <w:p w14:paraId="3157E159" w14:textId="77777777" w:rsidR="007371A8" w:rsidRPr="00A30584" w:rsidRDefault="007371A8" w:rsidP="00F01AD1">
      <w:pPr>
        <w:ind w:left="720" w:hanging="720"/>
      </w:pPr>
    </w:p>
    <w:p w14:paraId="7D464568" w14:textId="44C6311E" w:rsidR="00E81CC2" w:rsidRPr="00A30584" w:rsidRDefault="00ED1F6C" w:rsidP="00F01AD1">
      <w:pPr>
        <w:ind w:left="720" w:hanging="720"/>
      </w:pPr>
      <w:r w:rsidRPr="00A30584">
        <w:rPr>
          <w:b/>
          <w:i/>
        </w:rPr>
        <w:t>February 1</w:t>
      </w:r>
      <w:r w:rsidR="001E2988">
        <w:rPr>
          <w:b/>
          <w:i/>
        </w:rPr>
        <w:t>8</w:t>
      </w:r>
      <w:r w:rsidRPr="00A30584">
        <w:t>: Week 6:</w:t>
      </w:r>
    </w:p>
    <w:p w14:paraId="52669E97" w14:textId="55AB9DBF" w:rsidR="007371A8" w:rsidRPr="00A30584" w:rsidRDefault="007371A8" w:rsidP="00F01AD1">
      <w:pPr>
        <w:ind w:left="720" w:hanging="720"/>
      </w:pPr>
      <w:r w:rsidRPr="00A30584">
        <w:t xml:space="preserve">Tomlinson, </w:t>
      </w:r>
      <w:r w:rsidR="009E7B9B" w:rsidRPr="00A30584">
        <w:rPr>
          <w:i/>
        </w:rPr>
        <w:t>Culture and the Course of Human Evolution</w:t>
      </w:r>
      <w:r w:rsidRPr="00A30584">
        <w:t>, chap.</w:t>
      </w:r>
      <w:r w:rsidR="007C28D1" w:rsidRPr="00A30584">
        <w:t xml:space="preserve"> </w:t>
      </w:r>
      <w:r w:rsidRPr="00A30584">
        <w:t>3</w:t>
      </w:r>
      <w:r w:rsidR="007C28D1" w:rsidRPr="00A30584">
        <w:t xml:space="preserve">  </w:t>
      </w:r>
      <w:r w:rsidR="001C67FE" w:rsidRPr="00A30584">
        <w:t xml:space="preserve">  </w:t>
      </w:r>
    </w:p>
    <w:p w14:paraId="45DEE80A" w14:textId="61840063" w:rsidR="00F01AD1" w:rsidRPr="00A30584" w:rsidRDefault="00F01AD1" w:rsidP="00F01AD1">
      <w:pPr>
        <w:ind w:left="720" w:hanging="720"/>
        <w:rPr>
          <w:color w:val="FF0000"/>
        </w:rPr>
      </w:pPr>
      <w:r w:rsidRPr="00A30584">
        <w:t xml:space="preserve">F. John Odling-Smee, Kevin N. Laland, and Marcus W. Feldman, </w:t>
      </w:r>
      <w:r w:rsidRPr="00A30584">
        <w:rPr>
          <w:i/>
        </w:rPr>
        <w:t>Niche Construction: The Neglected Process in Evolution</w:t>
      </w:r>
      <w:r w:rsidR="00B84C70" w:rsidRPr="00A30584">
        <w:t xml:space="preserve"> (Princeton: Princeton University Press, 2003), </w:t>
      </w:r>
      <w:r w:rsidR="00E81CC2" w:rsidRPr="00A30584">
        <w:t xml:space="preserve">chap. </w:t>
      </w:r>
      <w:r w:rsidR="00B14F38" w:rsidRPr="00A30584">
        <w:t>6</w:t>
      </w:r>
      <w:r w:rsidR="00E81CC2" w:rsidRPr="00A30584">
        <w:t>, pp.239-64.</w:t>
      </w:r>
      <w:r w:rsidR="00B14F38" w:rsidRPr="00A30584">
        <w:t xml:space="preserve"> </w:t>
      </w:r>
      <w:r w:rsidR="009F219E" w:rsidRPr="00A30584">
        <w:t xml:space="preserve"> </w:t>
      </w:r>
      <w:r w:rsidR="00C16FD7" w:rsidRPr="00A30584">
        <w:t xml:space="preserve">  </w:t>
      </w:r>
      <w:r w:rsidR="001C67FE" w:rsidRPr="00A30584">
        <w:t xml:space="preserve"> </w:t>
      </w:r>
      <w:r w:rsidR="007C28D1" w:rsidRPr="00A30584">
        <w:rPr>
          <w:b/>
        </w:rPr>
        <w:t>O</w:t>
      </w:r>
    </w:p>
    <w:p w14:paraId="1378EBEB" w14:textId="77777777" w:rsidR="00215AFB" w:rsidRPr="00A30584" w:rsidRDefault="00215AFB" w:rsidP="00ED1F6C"/>
    <w:p w14:paraId="008AD587" w14:textId="77777777" w:rsidR="00C45577" w:rsidRPr="00A30584" w:rsidRDefault="00C45577" w:rsidP="00C45577">
      <w:pPr>
        <w:ind w:left="720" w:hanging="720"/>
        <w:rPr>
          <w:b/>
        </w:rPr>
      </w:pPr>
      <w:r w:rsidRPr="00A30584">
        <w:rPr>
          <w:b/>
          <w:i/>
        </w:rPr>
        <w:t>Short essay due</w:t>
      </w:r>
      <w:r w:rsidRPr="00A30584">
        <w:rPr>
          <w:b/>
        </w:rPr>
        <w:t>.</w:t>
      </w:r>
    </w:p>
    <w:p w14:paraId="692E5CA1" w14:textId="77777777" w:rsidR="00C45577" w:rsidRPr="00A30584" w:rsidRDefault="00C45577" w:rsidP="00C45577">
      <w:pPr>
        <w:ind w:left="720" w:hanging="720"/>
      </w:pPr>
    </w:p>
    <w:p w14:paraId="20FF62F3" w14:textId="64B9F08C" w:rsidR="00F01AD1" w:rsidRPr="00A30584" w:rsidRDefault="00ED1F6C" w:rsidP="00B10D0A">
      <w:r w:rsidRPr="00A30584">
        <w:rPr>
          <w:b/>
          <w:i/>
        </w:rPr>
        <w:t>February 2</w:t>
      </w:r>
      <w:r w:rsidR="001E2988">
        <w:rPr>
          <w:b/>
          <w:i/>
        </w:rPr>
        <w:t>5</w:t>
      </w:r>
      <w:r w:rsidRPr="00A30584">
        <w:t>: Week 7</w:t>
      </w:r>
    </w:p>
    <w:p w14:paraId="5BD64EA0" w14:textId="74F7DF22" w:rsidR="00F01AD1" w:rsidRPr="00A30584" w:rsidRDefault="00215AFB" w:rsidP="00E81CC2">
      <w:pPr>
        <w:ind w:left="720" w:hanging="720"/>
      </w:pPr>
      <w:r w:rsidRPr="00A30584">
        <w:t xml:space="preserve">Tomlinson, </w:t>
      </w:r>
      <w:r w:rsidR="009E7B9B" w:rsidRPr="00A30584">
        <w:rPr>
          <w:i/>
        </w:rPr>
        <w:t>Culture and the Course of Human Evolution</w:t>
      </w:r>
      <w:r w:rsidRPr="00A30584">
        <w:t>, chap.</w:t>
      </w:r>
      <w:r w:rsidR="007C28D1" w:rsidRPr="00A30584">
        <w:t xml:space="preserve"> </w:t>
      </w:r>
      <w:r w:rsidRPr="00A30584">
        <w:t>4</w:t>
      </w:r>
      <w:r w:rsidR="00C81A86">
        <w:t xml:space="preserve">   </w:t>
      </w:r>
    </w:p>
    <w:p w14:paraId="479328C4" w14:textId="597A2436" w:rsidR="00F01AD1" w:rsidRPr="00A30584" w:rsidRDefault="00F01AD1" w:rsidP="00F01AD1">
      <w:pPr>
        <w:ind w:left="720" w:hanging="720"/>
        <w:rPr>
          <w:color w:val="FF0000"/>
        </w:rPr>
      </w:pPr>
      <w:r w:rsidRPr="00A30584">
        <w:t>Terrence Deaco</w:t>
      </w:r>
      <w:r w:rsidR="00396DE1" w:rsidRPr="00A30584">
        <w:t>n, “Beyond the Symbolic Species</w:t>
      </w:r>
      <w:r w:rsidRPr="00A30584">
        <w:t>”</w:t>
      </w:r>
      <w:r w:rsidR="007C06A3" w:rsidRPr="00A30584">
        <w:t xml:space="preserve"> </w:t>
      </w:r>
      <w:r w:rsidR="00106BBB" w:rsidRPr="00A30584">
        <w:t xml:space="preserve">In </w:t>
      </w:r>
      <w:r w:rsidR="00106BBB" w:rsidRPr="00A30584">
        <w:rPr>
          <w:i/>
        </w:rPr>
        <w:t>The Symbolic Species Evolved</w:t>
      </w:r>
      <w:r w:rsidR="00106BBB" w:rsidRPr="00A30584">
        <w:t>, ed. Theresa Schilhab, Frederik Stjernfelt, and Terrence Deacon (Berlin: Springer Verlag, 2012), pp.9-38</w:t>
      </w:r>
      <w:r w:rsidR="00106BBB" w:rsidRPr="00A30584">
        <w:rPr>
          <w:color w:val="FF0000"/>
        </w:rPr>
        <w:t xml:space="preserve">   </w:t>
      </w:r>
      <w:r w:rsidR="007C28D1" w:rsidRPr="00A30584">
        <w:t xml:space="preserve">  </w:t>
      </w:r>
      <w:r w:rsidR="001E2988">
        <w:rPr>
          <w:b/>
        </w:rPr>
        <w:t>F</w:t>
      </w:r>
    </w:p>
    <w:p w14:paraId="14EDEECE" w14:textId="77777777" w:rsidR="00403DCA" w:rsidRPr="00A30584" w:rsidRDefault="00403DCA" w:rsidP="00ED1F6C"/>
    <w:p w14:paraId="436C8DB9" w14:textId="630B2F0F" w:rsidR="00B10D0A" w:rsidRPr="00A30584" w:rsidRDefault="00403DCA" w:rsidP="00E81CC2">
      <w:pPr>
        <w:ind w:left="720" w:hanging="720"/>
      </w:pPr>
      <w:r w:rsidRPr="00A30584">
        <w:rPr>
          <w:b/>
          <w:i/>
        </w:rPr>
        <w:t xml:space="preserve">March </w:t>
      </w:r>
      <w:r w:rsidR="0092777C">
        <w:rPr>
          <w:b/>
          <w:i/>
        </w:rPr>
        <w:t>3</w:t>
      </w:r>
      <w:r w:rsidR="00544E5F" w:rsidRPr="00A30584">
        <w:t>: Week 8</w:t>
      </w:r>
      <w:r w:rsidRPr="00A30584">
        <w:t>:</w:t>
      </w:r>
    </w:p>
    <w:p w14:paraId="05A95F0F" w14:textId="77777777" w:rsidR="0048335F" w:rsidRPr="00A30584" w:rsidRDefault="000768B0" w:rsidP="007C06A3">
      <w:r w:rsidRPr="00A30584">
        <w:t xml:space="preserve">Michael Tomasello, M. Carpenter, J. Call, T. Behne, and H. Moll, “Understanding and </w:t>
      </w:r>
    </w:p>
    <w:p w14:paraId="6DF608C4" w14:textId="3905EAB3" w:rsidR="000768B0" w:rsidRPr="00A30584" w:rsidRDefault="000768B0" w:rsidP="007C06A3">
      <w:pPr>
        <w:ind w:left="720"/>
        <w:rPr>
          <w:b/>
        </w:rPr>
      </w:pPr>
      <w:r w:rsidRPr="00A30584">
        <w:t>Sharing Intentions: Th</w:t>
      </w:r>
      <w:r w:rsidR="00396DE1" w:rsidRPr="00A30584">
        <w:t>e Origins of Cultural Cognition</w:t>
      </w:r>
      <w:r w:rsidR="007C06A3" w:rsidRPr="00A30584">
        <w:t>,</w:t>
      </w:r>
      <w:r w:rsidRPr="00A30584">
        <w:t>”</w:t>
      </w:r>
      <w:r w:rsidR="007C06A3" w:rsidRPr="00A30584">
        <w:t xml:space="preserve"> </w:t>
      </w:r>
      <w:r w:rsidR="007C06A3" w:rsidRPr="00A30584">
        <w:rPr>
          <w:i/>
        </w:rPr>
        <w:t>Behavioral and Brain Sciences</w:t>
      </w:r>
      <w:r w:rsidR="008C113F" w:rsidRPr="00A30584">
        <w:t xml:space="preserve"> 28 (2005) </w:t>
      </w:r>
      <w:r w:rsidR="008B5216">
        <w:t>675–91</w:t>
      </w:r>
      <w:r w:rsidR="007C06A3" w:rsidRPr="00A30584">
        <w:t>.</w:t>
      </w:r>
      <w:r w:rsidRPr="00A30584">
        <w:t xml:space="preserve"> </w:t>
      </w:r>
      <w:r w:rsidR="007C28D1" w:rsidRPr="00A30584">
        <w:t xml:space="preserve">  </w:t>
      </w:r>
      <w:r w:rsidR="007C28D1" w:rsidRPr="00A30584">
        <w:rPr>
          <w:b/>
        </w:rPr>
        <w:t xml:space="preserve"> </w:t>
      </w:r>
      <w:r w:rsidR="001C67FE" w:rsidRPr="00A30584">
        <w:rPr>
          <w:b/>
        </w:rPr>
        <w:t xml:space="preserve"> </w:t>
      </w:r>
      <w:r w:rsidR="007C28D1" w:rsidRPr="00A30584">
        <w:rPr>
          <w:b/>
        </w:rPr>
        <w:t>J</w:t>
      </w:r>
    </w:p>
    <w:p w14:paraId="7DB32043" w14:textId="76F16684" w:rsidR="00ED1F6C" w:rsidRPr="00A30584" w:rsidRDefault="00ED1F6C" w:rsidP="00D06D32">
      <w:pPr>
        <w:ind w:left="720" w:hanging="720"/>
      </w:pPr>
      <w:r w:rsidRPr="00A30584">
        <w:t xml:space="preserve">Michael Tomasello, </w:t>
      </w:r>
      <w:r w:rsidRPr="00A30584">
        <w:rPr>
          <w:i/>
        </w:rPr>
        <w:t>Origins of Human Communication</w:t>
      </w:r>
      <w:r w:rsidRPr="00A30584">
        <w:t xml:space="preserve"> (Cambridge: MIT Press, 2008), chap. 7.     </w:t>
      </w:r>
      <w:r w:rsidR="00D06D32" w:rsidRPr="00A30584">
        <w:rPr>
          <w:b/>
        </w:rPr>
        <w:t>O</w:t>
      </w:r>
    </w:p>
    <w:p w14:paraId="12BB4B9B" w14:textId="4AB33AF8" w:rsidR="00215AFB" w:rsidRPr="00A30584" w:rsidRDefault="000768B0" w:rsidP="00D06D32">
      <w:pPr>
        <w:ind w:left="720" w:hanging="720"/>
      </w:pPr>
      <w:r w:rsidRPr="00A30584">
        <w:t xml:space="preserve">Merlin Donald, “Preconditions for </w:t>
      </w:r>
      <w:r w:rsidR="00396DE1" w:rsidRPr="00A30584">
        <w:t>the Evolution of Protolanguages</w:t>
      </w:r>
      <w:r w:rsidR="007C06A3" w:rsidRPr="00A30584">
        <w:t>,</w:t>
      </w:r>
      <w:r w:rsidRPr="00A30584">
        <w:t>”</w:t>
      </w:r>
      <w:r w:rsidR="007C06A3" w:rsidRPr="00A30584">
        <w:t xml:space="preserve"> in </w:t>
      </w:r>
      <w:r w:rsidR="007C06A3" w:rsidRPr="00A30584">
        <w:rPr>
          <w:i/>
        </w:rPr>
        <w:t>The Descent of Mind: Psychological Perspectives on Hominid Evolution</w:t>
      </w:r>
      <w:r w:rsidR="007C06A3" w:rsidRPr="00A30584">
        <w:t>, ed. Michael C. Corballis and Stephen E. G. Lea (Oxford: Oxford University Press</w:t>
      </w:r>
      <w:r w:rsidR="00106BBB" w:rsidRPr="00A30584">
        <w:t>, 1999</w:t>
      </w:r>
      <w:r w:rsidR="007C06A3" w:rsidRPr="00A30584">
        <w:t xml:space="preserve">), pp. 138–54.   </w:t>
      </w:r>
      <w:r w:rsidR="007C28D1" w:rsidRPr="00A30584">
        <w:t xml:space="preserve">  </w:t>
      </w:r>
      <w:r w:rsidR="00E054F7" w:rsidRPr="00A30584">
        <w:rPr>
          <w:b/>
        </w:rPr>
        <w:t>O</w:t>
      </w:r>
    </w:p>
    <w:p w14:paraId="36502B49" w14:textId="77777777" w:rsidR="00215AFB" w:rsidRPr="00A30584" w:rsidRDefault="00215AFB" w:rsidP="0048335F">
      <w:pPr>
        <w:ind w:left="720" w:hanging="720"/>
      </w:pPr>
    </w:p>
    <w:p w14:paraId="69D1A607" w14:textId="5BE0023E" w:rsidR="00403DCA" w:rsidRPr="00A30584" w:rsidRDefault="0092777C" w:rsidP="00F01AD1">
      <w:pPr>
        <w:ind w:left="720" w:hanging="720"/>
      </w:pPr>
      <w:r>
        <w:rPr>
          <w:i/>
        </w:rPr>
        <w:t>March 10</w:t>
      </w:r>
      <w:r w:rsidR="00403DCA" w:rsidRPr="00A30584">
        <w:rPr>
          <w:i/>
        </w:rPr>
        <w:t xml:space="preserve">, </w:t>
      </w:r>
      <w:r w:rsidR="00544E5F" w:rsidRPr="00A30584">
        <w:rPr>
          <w:i/>
        </w:rPr>
        <w:t>1</w:t>
      </w:r>
      <w:r>
        <w:rPr>
          <w:i/>
        </w:rPr>
        <w:t>7</w:t>
      </w:r>
      <w:r w:rsidR="00403DCA" w:rsidRPr="00A30584">
        <w:t>: Spring recess</w:t>
      </w:r>
    </w:p>
    <w:p w14:paraId="53C3ADEB" w14:textId="77777777" w:rsidR="00E81CC2" w:rsidRPr="00A30584" w:rsidRDefault="00E81CC2" w:rsidP="00F01AD1">
      <w:pPr>
        <w:ind w:left="720" w:hanging="720"/>
      </w:pPr>
    </w:p>
    <w:p w14:paraId="2ADB4D43" w14:textId="3CB415A6" w:rsidR="00403DCA" w:rsidRPr="00A30584" w:rsidRDefault="00E81CC2" w:rsidP="00F01AD1">
      <w:pPr>
        <w:ind w:left="720" w:hanging="720"/>
      </w:pPr>
      <w:r w:rsidRPr="00A30584">
        <w:rPr>
          <w:b/>
          <w:i/>
        </w:rPr>
        <w:t>Short essay due</w:t>
      </w:r>
      <w:r w:rsidRPr="00A30584">
        <w:rPr>
          <w:b/>
        </w:rPr>
        <w:t xml:space="preserve">, concerning </w:t>
      </w:r>
      <w:r w:rsidRPr="00A30584">
        <w:t xml:space="preserve">Robert Boyd and Peter J. Richerson, </w:t>
      </w:r>
      <w:r w:rsidRPr="00A30584">
        <w:rPr>
          <w:i/>
        </w:rPr>
        <w:t>The Origin and Evolution of Cultures</w:t>
      </w:r>
      <w:r w:rsidRPr="00A30584">
        <w:t xml:space="preserve"> (New York: Oxford University Press, 2005), excerpts TBD     </w:t>
      </w:r>
      <w:r w:rsidRPr="00A30584">
        <w:rPr>
          <w:b/>
        </w:rPr>
        <w:t>O</w:t>
      </w:r>
      <w:r w:rsidR="00D06D32" w:rsidRPr="00A30584">
        <w:rPr>
          <w:b/>
        </w:rPr>
        <w:t xml:space="preserve">   </w:t>
      </w:r>
    </w:p>
    <w:p w14:paraId="047F32EA" w14:textId="77777777" w:rsidR="00E81CC2" w:rsidRPr="00A30584" w:rsidRDefault="00E81CC2" w:rsidP="00F01AD1">
      <w:pPr>
        <w:ind w:left="720" w:hanging="720"/>
        <w:rPr>
          <w:i/>
        </w:rPr>
      </w:pPr>
    </w:p>
    <w:p w14:paraId="3C996F47" w14:textId="40B3869C" w:rsidR="000768B0" w:rsidRPr="00A30584" w:rsidRDefault="00E04DD2" w:rsidP="00F01AD1">
      <w:pPr>
        <w:ind w:left="720" w:hanging="720"/>
      </w:pPr>
      <w:r w:rsidRPr="00A30584">
        <w:rPr>
          <w:b/>
          <w:i/>
        </w:rPr>
        <w:t>March 2</w:t>
      </w:r>
      <w:r w:rsidR="0092777C">
        <w:rPr>
          <w:b/>
          <w:i/>
        </w:rPr>
        <w:t>4</w:t>
      </w:r>
      <w:r w:rsidR="00544E5F" w:rsidRPr="00A30584">
        <w:t>: Week 9</w:t>
      </w:r>
      <w:r w:rsidR="00403DCA" w:rsidRPr="00A30584">
        <w:t xml:space="preserve">:   </w:t>
      </w:r>
    </w:p>
    <w:p w14:paraId="420A4D0E" w14:textId="137FF4D8" w:rsidR="009E7B9B" w:rsidRPr="00A30584" w:rsidRDefault="00215AFB" w:rsidP="00F36D4C">
      <w:pPr>
        <w:ind w:left="720" w:hanging="720"/>
      </w:pPr>
      <w:r w:rsidRPr="00A30584">
        <w:t xml:space="preserve">Tomlinson, </w:t>
      </w:r>
      <w:r w:rsidR="00253C33" w:rsidRPr="00A30584">
        <w:rPr>
          <w:i/>
        </w:rPr>
        <w:t>Culture and the Course of Human Evolution</w:t>
      </w:r>
      <w:r w:rsidRPr="00A30584">
        <w:t>, chap.</w:t>
      </w:r>
      <w:r w:rsidR="007C28D1" w:rsidRPr="00A30584">
        <w:t xml:space="preserve"> </w:t>
      </w:r>
      <w:r w:rsidRPr="00A30584">
        <w:t>5</w:t>
      </w:r>
      <w:r w:rsidR="00C81A86">
        <w:t xml:space="preserve">    </w:t>
      </w:r>
    </w:p>
    <w:p w14:paraId="2148B3E8" w14:textId="36DA1FE6" w:rsidR="00A30584" w:rsidRPr="00A30584" w:rsidRDefault="00A30584" w:rsidP="00A30584">
      <w:pPr>
        <w:ind w:left="720" w:hanging="720"/>
        <w:rPr>
          <w:color w:val="FF0000"/>
        </w:rPr>
      </w:pPr>
      <w:r w:rsidRPr="00A30584">
        <w:t xml:space="preserve">Sergio Balari and Guillermo Lorenzo, </w:t>
      </w:r>
      <w:r w:rsidRPr="00A30584">
        <w:rPr>
          <w:i/>
        </w:rPr>
        <w:t>Compu</w:t>
      </w:r>
      <w:r w:rsidR="00E710B7">
        <w:rPr>
          <w:i/>
        </w:rPr>
        <w:t>tational Phenotypes: Towards an</w:t>
      </w:r>
      <w:r w:rsidRPr="00A30584">
        <w:rPr>
          <w:i/>
        </w:rPr>
        <w:t xml:space="preserve"> Evolutionary Developmental Biolinguistics</w:t>
      </w:r>
      <w:r w:rsidRPr="00A30584">
        <w:t xml:space="preserve"> (Oxford: Oxford University Press, 2013)</w:t>
      </w:r>
      <w:r w:rsidR="008B5216">
        <w:t>, chap. 5.</w:t>
      </w:r>
      <w:r w:rsidRPr="00A30584">
        <w:t xml:space="preserve">     </w:t>
      </w:r>
      <w:r w:rsidRPr="00A30584">
        <w:rPr>
          <w:b/>
        </w:rPr>
        <w:t xml:space="preserve"> O</w:t>
      </w:r>
    </w:p>
    <w:p w14:paraId="723B344E" w14:textId="77777777" w:rsidR="00D06D32" w:rsidRPr="00A30584" w:rsidRDefault="00D06D32" w:rsidP="003325E8">
      <w:pPr>
        <w:rPr>
          <w:b/>
        </w:rPr>
      </w:pPr>
    </w:p>
    <w:p w14:paraId="0196BB70" w14:textId="2712CEEC" w:rsidR="003325E8" w:rsidRPr="00A30584" w:rsidRDefault="0092777C" w:rsidP="003325E8">
      <w:r>
        <w:rPr>
          <w:b/>
          <w:i/>
        </w:rPr>
        <w:t>March 3</w:t>
      </w:r>
      <w:r w:rsidR="001E2988">
        <w:rPr>
          <w:b/>
          <w:i/>
        </w:rPr>
        <w:t>1</w:t>
      </w:r>
      <w:r w:rsidR="00631B1E" w:rsidRPr="00A30584">
        <w:t>: Week 10</w:t>
      </w:r>
    </w:p>
    <w:p w14:paraId="0EA1756F" w14:textId="49FDA302" w:rsidR="003325E8" w:rsidRPr="00A30584" w:rsidRDefault="003325E8" w:rsidP="003325E8">
      <w:r w:rsidRPr="00A30584">
        <w:t xml:space="preserve">Tomlinson, </w:t>
      </w:r>
      <w:r w:rsidRPr="00A30584">
        <w:rPr>
          <w:i/>
        </w:rPr>
        <w:t>Culture and the Course of Human Evolution</w:t>
      </w:r>
      <w:r w:rsidR="00C81A86">
        <w:t xml:space="preserve">, chap. 6, pp.115-28.    </w:t>
      </w:r>
    </w:p>
    <w:p w14:paraId="6322E135" w14:textId="6C594D3D" w:rsidR="003325E8" w:rsidRPr="00A30584" w:rsidRDefault="003325E8" w:rsidP="003325E8">
      <w:pPr>
        <w:ind w:left="720" w:hanging="720"/>
        <w:rPr>
          <w:color w:val="FF0000"/>
        </w:rPr>
      </w:pPr>
      <w:r w:rsidRPr="00A30584">
        <w:t xml:space="preserve">Chris Stringer, “The Origin and Dispersal of </w:t>
      </w:r>
      <w:r w:rsidRPr="00A30584">
        <w:rPr>
          <w:i/>
        </w:rPr>
        <w:t>Homo sapiens</w:t>
      </w:r>
      <w:r w:rsidRPr="00A30584">
        <w:t xml:space="preserve">: Our Current State of Knowledge,” in </w:t>
      </w:r>
      <w:r w:rsidRPr="00A30584">
        <w:rPr>
          <w:i/>
        </w:rPr>
        <w:t>Rethinking the Human Revolution</w:t>
      </w:r>
      <w:r w:rsidRPr="00A30584">
        <w:t xml:space="preserve"> (Cambridge: The McDonald Institute, 2007), pp.5-15.     </w:t>
      </w:r>
      <w:r w:rsidR="001E2988">
        <w:rPr>
          <w:b/>
        </w:rPr>
        <w:t>F</w:t>
      </w:r>
      <w:r w:rsidRPr="00A30584">
        <w:t xml:space="preserve">  </w:t>
      </w:r>
    </w:p>
    <w:p w14:paraId="4C269CAE" w14:textId="2EC7A6B5" w:rsidR="003325E8" w:rsidRPr="00A30584" w:rsidRDefault="003325E8" w:rsidP="003325E8">
      <w:pPr>
        <w:ind w:left="720" w:hanging="720"/>
      </w:pPr>
      <w:r w:rsidRPr="00A30584">
        <w:t xml:space="preserve">Sally McBrearty, “Down with the Revolution!” in </w:t>
      </w:r>
      <w:r w:rsidRPr="00A30584">
        <w:rPr>
          <w:i/>
        </w:rPr>
        <w:t>Rethinking the Human Revolution</w:t>
      </w:r>
      <w:r w:rsidRPr="00A30584">
        <w:t xml:space="preserve">, ed. Mellars et al., pp.133-52.     </w:t>
      </w:r>
      <w:r w:rsidR="001E2988">
        <w:rPr>
          <w:b/>
        </w:rPr>
        <w:t>F</w:t>
      </w:r>
    </w:p>
    <w:p w14:paraId="005596E2" w14:textId="77777777" w:rsidR="003325E8" w:rsidRPr="00A30584" w:rsidRDefault="003325E8" w:rsidP="003325E8">
      <w:pPr>
        <w:ind w:left="720" w:hanging="720"/>
        <w:rPr>
          <w:color w:val="FF0000"/>
        </w:rPr>
      </w:pPr>
      <w:r w:rsidRPr="00A30584">
        <w:t xml:space="preserve">Nicholas Conard, “Cultural Evolution in Africa and Eurasia During the Middle and Late Pleistocene,” in </w:t>
      </w:r>
      <w:r w:rsidRPr="00A30584">
        <w:rPr>
          <w:i/>
        </w:rPr>
        <w:t>Handbook of Paleoanthropology</w:t>
      </w:r>
      <w:r w:rsidRPr="00A30584">
        <w:t xml:space="preserve">, ed. Winfried Henke and Ian Tattersall (3 vols., Berlin: Springer Verlag, 2007), 3:2001-37.     </w:t>
      </w:r>
      <w:r w:rsidRPr="00A30584">
        <w:rPr>
          <w:b/>
        </w:rPr>
        <w:t>O</w:t>
      </w:r>
    </w:p>
    <w:p w14:paraId="6ED5A489" w14:textId="2557C101" w:rsidR="00215AFB" w:rsidRPr="00A30584" w:rsidRDefault="00215AFB" w:rsidP="00F01AD1">
      <w:pPr>
        <w:ind w:left="720" w:hanging="720"/>
      </w:pPr>
    </w:p>
    <w:p w14:paraId="32902527" w14:textId="222578D7" w:rsidR="001E2988" w:rsidRPr="00A30584" w:rsidRDefault="00631B1E" w:rsidP="001E2988">
      <w:r w:rsidRPr="00A30584">
        <w:rPr>
          <w:b/>
          <w:i/>
        </w:rPr>
        <w:t xml:space="preserve">April </w:t>
      </w:r>
      <w:r w:rsidR="0092777C">
        <w:rPr>
          <w:b/>
          <w:i/>
        </w:rPr>
        <w:t>7</w:t>
      </w:r>
      <w:r w:rsidRPr="00A30584">
        <w:t xml:space="preserve">: </w:t>
      </w:r>
      <w:r w:rsidR="001E2988" w:rsidRPr="00A30584">
        <w:t>Week 11</w:t>
      </w:r>
    </w:p>
    <w:p w14:paraId="5EEE26AD" w14:textId="662EF1D1" w:rsidR="001E2988" w:rsidRPr="00A30584" w:rsidRDefault="001E2988" w:rsidP="001E2988">
      <w:r w:rsidRPr="00A30584">
        <w:t xml:space="preserve">Tomlinson, </w:t>
      </w:r>
      <w:r w:rsidRPr="00A30584">
        <w:rPr>
          <w:i/>
        </w:rPr>
        <w:t>Culture and the Course of Human Evolution</w:t>
      </w:r>
      <w:r w:rsidRPr="00A30584">
        <w:t>, chap. 6, pp.</w:t>
      </w:r>
      <w:r w:rsidR="00C81A86">
        <w:t xml:space="preserve">128-45.   </w:t>
      </w:r>
    </w:p>
    <w:p w14:paraId="714EAF0F" w14:textId="77777777" w:rsidR="001E2988" w:rsidRPr="00A30584" w:rsidRDefault="001E2988" w:rsidP="001E2988">
      <w:pPr>
        <w:ind w:left="720" w:hanging="720"/>
      </w:pPr>
      <w:r w:rsidRPr="00A30584">
        <w:t xml:space="preserve">Cavalli-Sforza, L. Luca, and Marcus W. Feldman. 2003. “The Application of Molecular Genetic Approaches to the Study of Human Evolution.” </w:t>
      </w:r>
      <w:r w:rsidRPr="00A30584">
        <w:rPr>
          <w:i/>
        </w:rPr>
        <w:t>Nature Genetics Supplement</w:t>
      </w:r>
      <w:r w:rsidRPr="00A30584">
        <w:t xml:space="preserve"> 33 (2003), 266-75.     </w:t>
      </w:r>
      <w:r w:rsidRPr="00A30584">
        <w:rPr>
          <w:b/>
        </w:rPr>
        <w:t xml:space="preserve"> </w:t>
      </w:r>
      <w:r>
        <w:rPr>
          <w:b/>
        </w:rPr>
        <w:t>F</w:t>
      </w:r>
      <w:r w:rsidRPr="00A30584">
        <w:t xml:space="preserve"> </w:t>
      </w:r>
    </w:p>
    <w:p w14:paraId="729EC815" w14:textId="77777777" w:rsidR="001E2988" w:rsidRPr="00A30584" w:rsidRDefault="001E2988" w:rsidP="001E2988">
      <w:pPr>
        <w:ind w:left="720" w:hanging="720"/>
      </w:pPr>
      <w:r w:rsidRPr="00A30584">
        <w:t xml:space="preserve">Sarah S. Richardson, “Race and IQ in the Postgenomic Age: The Microcephaly Case,” </w:t>
      </w:r>
      <w:r w:rsidRPr="00A30584">
        <w:rPr>
          <w:i/>
        </w:rPr>
        <w:t>BioSocieties</w:t>
      </w:r>
      <w:r w:rsidRPr="00A30584">
        <w:t xml:space="preserve"> 6:420-46.    </w:t>
      </w:r>
      <w:r>
        <w:rPr>
          <w:b/>
        </w:rPr>
        <w:t>F</w:t>
      </w:r>
    </w:p>
    <w:p w14:paraId="66E25735" w14:textId="77777777" w:rsidR="00E81CC2" w:rsidRPr="00A30584" w:rsidRDefault="00E81CC2" w:rsidP="009C1B91">
      <w:pPr>
        <w:ind w:left="720" w:hanging="720"/>
      </w:pPr>
    </w:p>
    <w:p w14:paraId="6ED5A454" w14:textId="3A2095B5" w:rsidR="001E2988" w:rsidRDefault="0092777C" w:rsidP="001E2988">
      <w:pPr>
        <w:ind w:left="720" w:hanging="720"/>
      </w:pPr>
      <w:r>
        <w:rPr>
          <w:b/>
          <w:i/>
        </w:rPr>
        <w:t>April 14</w:t>
      </w:r>
      <w:r w:rsidR="00631B1E" w:rsidRPr="00A30584">
        <w:t xml:space="preserve">: </w:t>
      </w:r>
      <w:r w:rsidR="001E2988" w:rsidRPr="00A30584">
        <w:t>Week 12</w:t>
      </w:r>
    </w:p>
    <w:p w14:paraId="4A087B65" w14:textId="77777777" w:rsidR="00C81A86" w:rsidRPr="00A30584" w:rsidRDefault="00C81A86" w:rsidP="00C81A86">
      <w:pPr>
        <w:ind w:left="720" w:hanging="720"/>
      </w:pPr>
      <w:r w:rsidRPr="00A30584">
        <w:t xml:space="preserve">Tomlinson, </w:t>
      </w:r>
      <w:r w:rsidRPr="00A30584">
        <w:rPr>
          <w:i/>
        </w:rPr>
        <w:t>Culture and the Course of Human Evolution</w:t>
      </w:r>
      <w:r w:rsidRPr="00A30584">
        <w:t>, chap.7.</w:t>
      </w:r>
      <w:r>
        <w:t xml:space="preserve">     </w:t>
      </w:r>
      <w:r>
        <w:rPr>
          <w:b/>
        </w:rPr>
        <w:t>F</w:t>
      </w:r>
    </w:p>
    <w:p w14:paraId="0BF69EB6" w14:textId="14368589" w:rsidR="008F1537" w:rsidRDefault="008F1537" w:rsidP="00C81A86">
      <w:pPr>
        <w:ind w:left="720" w:hanging="720"/>
      </w:pPr>
      <w:r>
        <w:t xml:space="preserve">Jürgen Renn, </w:t>
      </w:r>
      <w:r w:rsidRPr="008F1537">
        <w:rPr>
          <w:i/>
        </w:rPr>
        <w:t>The Evolution of Knowledge</w:t>
      </w:r>
      <w:r>
        <w:t>, chap. __.</w:t>
      </w:r>
    </w:p>
    <w:p w14:paraId="4272BA11" w14:textId="77777777" w:rsidR="00C81A86" w:rsidRDefault="00C81A86" w:rsidP="00C81A86">
      <w:pPr>
        <w:ind w:left="720" w:hanging="720"/>
        <w:rPr>
          <w:b/>
        </w:rPr>
      </w:pPr>
      <w:r w:rsidRPr="00061FF3">
        <w:t xml:space="preserve">Dylan van der Schyff and Andrea Schiavio, “Evolutionary Musicology Meets Embodied Cognition: Biocultural Coevolution and the Enactive Origins of Human Musicality,” </w:t>
      </w:r>
      <w:r w:rsidRPr="00061FF3">
        <w:rPr>
          <w:i/>
        </w:rPr>
        <w:t>Frontiers in Neuroscience</w:t>
      </w:r>
      <w:r w:rsidRPr="00061FF3">
        <w:t xml:space="preserve"> 11 (Sept. 2017), Article 519 (doi: 10.3389/fnins.2017.00519) </w:t>
      </w:r>
      <w:r>
        <w:t xml:space="preserve">    </w:t>
      </w:r>
      <w:r w:rsidRPr="00F345BC">
        <w:rPr>
          <w:b/>
        </w:rPr>
        <w:t>J</w:t>
      </w:r>
    </w:p>
    <w:p w14:paraId="549E9FDE" w14:textId="77777777" w:rsidR="001E2988" w:rsidRDefault="001E2988" w:rsidP="009C1B91">
      <w:pPr>
        <w:ind w:left="720" w:hanging="720"/>
      </w:pPr>
    </w:p>
    <w:p w14:paraId="37071575" w14:textId="4499A65D" w:rsidR="00C81A86" w:rsidRDefault="001E2988" w:rsidP="00C81A86">
      <w:pPr>
        <w:ind w:left="720" w:hanging="720"/>
      </w:pPr>
      <w:r w:rsidRPr="001E2988">
        <w:rPr>
          <w:b/>
          <w:i/>
        </w:rPr>
        <w:t>April 2</w:t>
      </w:r>
      <w:r w:rsidR="0092777C">
        <w:rPr>
          <w:b/>
          <w:i/>
        </w:rPr>
        <w:t>1</w:t>
      </w:r>
      <w:r>
        <w:t xml:space="preserve">: </w:t>
      </w:r>
      <w:r w:rsidR="00631B1E" w:rsidRPr="00A30584">
        <w:t>Week 13</w:t>
      </w:r>
    </w:p>
    <w:p w14:paraId="0DEE970F" w14:textId="0681906B" w:rsidR="00C81A86" w:rsidRDefault="00C81A86" w:rsidP="00C81A86">
      <w:pPr>
        <w:ind w:left="720" w:hanging="720"/>
        <w:rPr>
          <w:color w:val="000000"/>
        </w:rPr>
      </w:pPr>
      <w:r w:rsidRPr="00C81A86">
        <w:rPr>
          <w:color w:val="000000"/>
        </w:rPr>
        <w:t>Recent developments in Neandertal and early</w:t>
      </w:r>
      <w:r w:rsidRPr="00C81A86">
        <w:rPr>
          <w:rStyle w:val="apple-converted-space"/>
          <w:color w:val="000000"/>
        </w:rPr>
        <w:t> </w:t>
      </w:r>
      <w:r w:rsidRPr="00C81A86">
        <w:rPr>
          <w:rStyle w:val="Emphasis"/>
          <w:color w:val="000000"/>
        </w:rPr>
        <w:t>H. sapiens</w:t>
      </w:r>
      <w:r>
        <w:rPr>
          <w:rStyle w:val="Emphasis"/>
          <w:color w:val="000000"/>
        </w:rPr>
        <w:t xml:space="preserve"> </w:t>
      </w:r>
      <w:r w:rsidRPr="00C81A86">
        <w:rPr>
          <w:color w:val="000000"/>
        </w:rPr>
        <w:t>research; see</w:t>
      </w:r>
      <w:r w:rsidRPr="00C81A86">
        <w:rPr>
          <w:rStyle w:val="apple-converted-space"/>
          <w:color w:val="000000"/>
        </w:rPr>
        <w:t> </w:t>
      </w:r>
      <w:r w:rsidRPr="00C81A86">
        <w:rPr>
          <w:rStyle w:val="Strong"/>
          <w:color w:val="000000"/>
        </w:rPr>
        <w:t>F</w:t>
      </w:r>
      <w:r w:rsidRPr="00C81A86">
        <w:rPr>
          <w:color w:val="000000"/>
        </w:rPr>
        <w:t>, under:</w:t>
      </w:r>
    </w:p>
    <w:p w14:paraId="6195E25F" w14:textId="77777777" w:rsidR="00C81A86" w:rsidRDefault="00C81A86" w:rsidP="00C81A86">
      <w:pPr>
        <w:ind w:left="720" w:hanging="720"/>
        <w:rPr>
          <w:color w:val="000000"/>
        </w:rPr>
      </w:pPr>
      <w:r w:rsidRPr="00C81A86">
        <w:rPr>
          <w:color w:val="000000"/>
        </w:rPr>
        <w:t>Neandertal art 2018</w:t>
      </w:r>
    </w:p>
    <w:p w14:paraId="7858CB9B" w14:textId="77777777" w:rsidR="00C81A86" w:rsidRDefault="00C81A86" w:rsidP="00C81A86">
      <w:pPr>
        <w:ind w:left="720" w:hanging="720"/>
        <w:rPr>
          <w:color w:val="000000"/>
        </w:rPr>
      </w:pPr>
      <w:r w:rsidRPr="00C81A86">
        <w:rPr>
          <w:color w:val="000000"/>
        </w:rPr>
        <w:t>Neandertal artists</w:t>
      </w:r>
    </w:p>
    <w:p w14:paraId="7FCBACFB" w14:textId="3C4A4020" w:rsidR="00C81A86" w:rsidRDefault="00C81A86" w:rsidP="00C81A86">
      <w:pPr>
        <w:ind w:left="720" w:hanging="720"/>
        <w:rPr>
          <w:color w:val="000000"/>
        </w:rPr>
      </w:pPr>
      <w:r w:rsidRPr="00C81A86">
        <w:rPr>
          <w:color w:val="000000"/>
        </w:rPr>
        <w:t>Moroccan</w:t>
      </w:r>
      <w:r w:rsidRPr="00C81A86">
        <w:rPr>
          <w:rStyle w:val="apple-converted-space"/>
          <w:color w:val="000000"/>
        </w:rPr>
        <w:t> </w:t>
      </w:r>
      <w:r w:rsidRPr="00C81A86">
        <w:rPr>
          <w:rStyle w:val="Emphasis"/>
          <w:color w:val="000000"/>
        </w:rPr>
        <w:t>sapiens</w:t>
      </w:r>
      <w:r w:rsidR="00A46B42">
        <w:rPr>
          <w:color w:val="000000"/>
        </w:rPr>
        <w:t xml:space="preserve"> 3</w:t>
      </w:r>
      <w:r w:rsidRPr="00C81A86">
        <w:rPr>
          <w:color w:val="000000"/>
        </w:rPr>
        <w:t>00kya</w:t>
      </w:r>
    </w:p>
    <w:p w14:paraId="5E375CE2" w14:textId="554E6008" w:rsidR="00C81A86" w:rsidRDefault="00C81A86" w:rsidP="00C81A86">
      <w:pPr>
        <w:ind w:left="720" w:hanging="720"/>
        <w:rPr>
          <w:color w:val="000000"/>
        </w:rPr>
      </w:pPr>
      <w:r w:rsidRPr="00C81A86">
        <w:rPr>
          <w:rStyle w:val="Emphasis"/>
          <w:color w:val="000000"/>
        </w:rPr>
        <w:t>Homo sapiens</w:t>
      </w:r>
      <w:r w:rsidR="00122371">
        <w:rPr>
          <w:rStyle w:val="Emphasis"/>
          <w:color w:val="000000"/>
        </w:rPr>
        <w:t xml:space="preserve"> </w:t>
      </w:r>
      <w:r w:rsidRPr="00C81A86">
        <w:rPr>
          <w:color w:val="000000"/>
        </w:rPr>
        <w:t>in Arabia 85kya</w:t>
      </w:r>
    </w:p>
    <w:p w14:paraId="3EA6F1B8" w14:textId="0CF32165" w:rsidR="00C81A86" w:rsidRPr="00C81A86" w:rsidRDefault="00C81A86" w:rsidP="00C81A86">
      <w:pPr>
        <w:ind w:left="720" w:hanging="720"/>
      </w:pPr>
      <w:r w:rsidRPr="00C81A86">
        <w:rPr>
          <w:color w:val="000000"/>
        </w:rPr>
        <w:t>Humans in Australia 65kya</w:t>
      </w:r>
    </w:p>
    <w:p w14:paraId="4658F8FD" w14:textId="77777777" w:rsidR="00C81A86" w:rsidRPr="00C81A86" w:rsidRDefault="00C81A86" w:rsidP="00C81A86"/>
    <w:p w14:paraId="07BF0719" w14:textId="77777777" w:rsidR="00E81CC2" w:rsidRPr="00A30584" w:rsidRDefault="00E81CC2" w:rsidP="009C1B91">
      <w:pPr>
        <w:ind w:left="720" w:hanging="720"/>
      </w:pPr>
    </w:p>
    <w:p w14:paraId="4BD9E086" w14:textId="77777777" w:rsidR="00A50164" w:rsidRPr="00A30584" w:rsidRDefault="00A50164" w:rsidP="00A50164">
      <w:pPr>
        <w:ind w:left="720" w:hanging="720"/>
        <w:rPr>
          <w:b/>
        </w:rPr>
      </w:pPr>
      <w:r w:rsidRPr="00A30584">
        <w:rPr>
          <w:b/>
          <w:i/>
        </w:rPr>
        <w:t>Final essay due (date TBA)</w:t>
      </w:r>
      <w:r w:rsidRPr="00A30584">
        <w:rPr>
          <w:b/>
        </w:rPr>
        <w:t>.</w:t>
      </w:r>
    </w:p>
    <w:p w14:paraId="008753C5" w14:textId="77777777" w:rsidR="00A50164" w:rsidRPr="00A30584" w:rsidRDefault="00A50164" w:rsidP="00A50164">
      <w:pPr>
        <w:ind w:left="720" w:hanging="720"/>
      </w:pPr>
    </w:p>
    <w:p w14:paraId="7A8558A5" w14:textId="77777777" w:rsidR="00A50164" w:rsidRPr="00A30584" w:rsidRDefault="00A50164" w:rsidP="00A50164">
      <w:r w:rsidRPr="00A30584">
        <w:t>My office: Director’s Office, Whitney Humanities Center, 53 Wall Street, 1</w:t>
      </w:r>
      <w:r w:rsidRPr="00A30584">
        <w:rPr>
          <w:vertAlign w:val="superscript"/>
        </w:rPr>
        <w:t>st</w:t>
      </w:r>
      <w:r w:rsidRPr="00A30584">
        <w:t xml:space="preserve"> floor</w:t>
      </w:r>
    </w:p>
    <w:p w14:paraId="68A6A5DA" w14:textId="77777777" w:rsidR="00A50164" w:rsidRDefault="00A50164" w:rsidP="00A50164">
      <w:pPr>
        <w:ind w:left="720" w:hanging="720"/>
      </w:pPr>
      <w:r w:rsidRPr="00A30584">
        <w:t>My office hours: Wednesdays 2:00-4:00 or by appointment</w:t>
      </w:r>
    </w:p>
    <w:p w14:paraId="66AF4167" w14:textId="77777777" w:rsidR="008E0D6D" w:rsidRDefault="008E0D6D" w:rsidP="00A50164">
      <w:pPr>
        <w:ind w:left="720" w:hanging="720"/>
      </w:pPr>
    </w:p>
    <w:p w14:paraId="20A1E217" w14:textId="33FC4A3F" w:rsidR="00506C42" w:rsidRPr="00BC740C" w:rsidRDefault="00506C42" w:rsidP="00BC740C">
      <w:bookmarkStart w:id="2" w:name="_GoBack"/>
      <w:bookmarkEnd w:id="2"/>
    </w:p>
    <w:sectPr w:rsidR="00506C42" w:rsidRPr="00BC740C" w:rsidSect="0084255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0F5AB" w14:textId="77777777" w:rsidR="008F1537" w:rsidRDefault="008F1537" w:rsidP="0038024A">
      <w:r>
        <w:separator/>
      </w:r>
    </w:p>
  </w:endnote>
  <w:endnote w:type="continuationSeparator" w:id="0">
    <w:p w14:paraId="3CB11DC7" w14:textId="77777777" w:rsidR="008F1537" w:rsidRDefault="008F1537" w:rsidP="0038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3E14" w14:textId="77777777" w:rsidR="008F1537" w:rsidRDefault="008F1537" w:rsidP="00380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B3F32" w14:textId="77777777" w:rsidR="008F1537" w:rsidRDefault="008F1537" w:rsidP="003802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02EF" w14:textId="77777777" w:rsidR="008F1537" w:rsidRDefault="008F1537" w:rsidP="00380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40C">
      <w:rPr>
        <w:rStyle w:val="PageNumber"/>
        <w:noProof/>
      </w:rPr>
      <w:t>1</w:t>
    </w:r>
    <w:r>
      <w:rPr>
        <w:rStyle w:val="PageNumber"/>
      </w:rPr>
      <w:fldChar w:fldCharType="end"/>
    </w:r>
  </w:p>
  <w:p w14:paraId="2DAC932D" w14:textId="77777777" w:rsidR="008F1537" w:rsidRDefault="008F1537" w:rsidP="003802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B7DDE" w14:textId="77777777" w:rsidR="008F1537" w:rsidRDefault="008F1537" w:rsidP="0038024A">
      <w:r>
        <w:separator/>
      </w:r>
    </w:p>
  </w:footnote>
  <w:footnote w:type="continuationSeparator" w:id="0">
    <w:p w14:paraId="4B8A8036" w14:textId="77777777" w:rsidR="008F1537" w:rsidRDefault="008F1537" w:rsidP="003802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A8"/>
    <w:rsid w:val="00027172"/>
    <w:rsid w:val="00061FF3"/>
    <w:rsid w:val="000768B0"/>
    <w:rsid w:val="00096EDA"/>
    <w:rsid w:val="000B0AC8"/>
    <w:rsid w:val="000D4C88"/>
    <w:rsid w:val="000E4C4F"/>
    <w:rsid w:val="000F5C24"/>
    <w:rsid w:val="00106BBB"/>
    <w:rsid w:val="00115559"/>
    <w:rsid w:val="00122371"/>
    <w:rsid w:val="001B26C8"/>
    <w:rsid w:val="001C67FE"/>
    <w:rsid w:val="001E2988"/>
    <w:rsid w:val="00215AFB"/>
    <w:rsid w:val="00235BF4"/>
    <w:rsid w:val="0023729A"/>
    <w:rsid w:val="00253C33"/>
    <w:rsid w:val="002A6F53"/>
    <w:rsid w:val="002E3B64"/>
    <w:rsid w:val="003325E8"/>
    <w:rsid w:val="0038024A"/>
    <w:rsid w:val="00380B64"/>
    <w:rsid w:val="003827C9"/>
    <w:rsid w:val="00396DE1"/>
    <w:rsid w:val="003A4233"/>
    <w:rsid w:val="003B76DA"/>
    <w:rsid w:val="003C7875"/>
    <w:rsid w:val="003E6356"/>
    <w:rsid w:val="00403DCA"/>
    <w:rsid w:val="00463547"/>
    <w:rsid w:val="0048335F"/>
    <w:rsid w:val="0048662C"/>
    <w:rsid w:val="004D415B"/>
    <w:rsid w:val="004F3CE9"/>
    <w:rsid w:val="00506C42"/>
    <w:rsid w:val="00515765"/>
    <w:rsid w:val="00524397"/>
    <w:rsid w:val="00530760"/>
    <w:rsid w:val="00544E5F"/>
    <w:rsid w:val="005A18F8"/>
    <w:rsid w:val="005E48AF"/>
    <w:rsid w:val="005F7A10"/>
    <w:rsid w:val="00622553"/>
    <w:rsid w:val="00631B1E"/>
    <w:rsid w:val="0065012F"/>
    <w:rsid w:val="00650439"/>
    <w:rsid w:val="006803F3"/>
    <w:rsid w:val="00684261"/>
    <w:rsid w:val="006C115E"/>
    <w:rsid w:val="006F67DE"/>
    <w:rsid w:val="007371A8"/>
    <w:rsid w:val="0074661F"/>
    <w:rsid w:val="00797FB8"/>
    <w:rsid w:val="007A0529"/>
    <w:rsid w:val="007B04D9"/>
    <w:rsid w:val="007C06A3"/>
    <w:rsid w:val="007C1F4D"/>
    <w:rsid w:val="007C28D1"/>
    <w:rsid w:val="00801791"/>
    <w:rsid w:val="00806BC5"/>
    <w:rsid w:val="008237F7"/>
    <w:rsid w:val="00842555"/>
    <w:rsid w:val="00853A53"/>
    <w:rsid w:val="00855057"/>
    <w:rsid w:val="00870F5D"/>
    <w:rsid w:val="00872AD9"/>
    <w:rsid w:val="008B5216"/>
    <w:rsid w:val="008C113F"/>
    <w:rsid w:val="008E0D6D"/>
    <w:rsid w:val="008E1018"/>
    <w:rsid w:val="008F1537"/>
    <w:rsid w:val="0092777C"/>
    <w:rsid w:val="009A06E9"/>
    <w:rsid w:val="009C1B91"/>
    <w:rsid w:val="009D44A2"/>
    <w:rsid w:val="009E7B9B"/>
    <w:rsid w:val="009F219E"/>
    <w:rsid w:val="00A30584"/>
    <w:rsid w:val="00A350FE"/>
    <w:rsid w:val="00A46B42"/>
    <w:rsid w:val="00A50164"/>
    <w:rsid w:val="00A74041"/>
    <w:rsid w:val="00B10D0A"/>
    <w:rsid w:val="00B112B2"/>
    <w:rsid w:val="00B14F38"/>
    <w:rsid w:val="00B50A74"/>
    <w:rsid w:val="00B539B2"/>
    <w:rsid w:val="00B66432"/>
    <w:rsid w:val="00B8030B"/>
    <w:rsid w:val="00B84C70"/>
    <w:rsid w:val="00BC740C"/>
    <w:rsid w:val="00C16AEF"/>
    <w:rsid w:val="00C16FD7"/>
    <w:rsid w:val="00C45577"/>
    <w:rsid w:val="00C52E2B"/>
    <w:rsid w:val="00C77597"/>
    <w:rsid w:val="00C81A86"/>
    <w:rsid w:val="00CD7341"/>
    <w:rsid w:val="00D06D32"/>
    <w:rsid w:val="00D20EA8"/>
    <w:rsid w:val="00D25401"/>
    <w:rsid w:val="00D30521"/>
    <w:rsid w:val="00D44F39"/>
    <w:rsid w:val="00DA7AED"/>
    <w:rsid w:val="00DB13FE"/>
    <w:rsid w:val="00DF7752"/>
    <w:rsid w:val="00E04DD2"/>
    <w:rsid w:val="00E054F7"/>
    <w:rsid w:val="00E24EE1"/>
    <w:rsid w:val="00E710B7"/>
    <w:rsid w:val="00E81CC2"/>
    <w:rsid w:val="00E953B0"/>
    <w:rsid w:val="00EA5451"/>
    <w:rsid w:val="00ED14F5"/>
    <w:rsid w:val="00ED1F6C"/>
    <w:rsid w:val="00EE15B2"/>
    <w:rsid w:val="00F01AD1"/>
    <w:rsid w:val="00F345BC"/>
    <w:rsid w:val="00F36D4C"/>
    <w:rsid w:val="00FA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57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EE1"/>
    <w:rPr>
      <w:rFonts w:ascii="Lucida Grande" w:hAnsi="Lucida Grande" w:cs="Lucida Grande"/>
      <w:sz w:val="18"/>
      <w:szCs w:val="18"/>
    </w:rPr>
  </w:style>
  <w:style w:type="paragraph" w:styleId="Footer">
    <w:name w:val="footer"/>
    <w:basedOn w:val="Normal"/>
    <w:link w:val="FooterChar"/>
    <w:uiPriority w:val="99"/>
    <w:unhideWhenUsed/>
    <w:rsid w:val="0038024A"/>
    <w:pPr>
      <w:tabs>
        <w:tab w:val="center" w:pos="4320"/>
        <w:tab w:val="right" w:pos="8640"/>
      </w:tabs>
    </w:pPr>
  </w:style>
  <w:style w:type="character" w:customStyle="1" w:styleId="FooterChar">
    <w:name w:val="Footer Char"/>
    <w:basedOn w:val="DefaultParagraphFont"/>
    <w:link w:val="Footer"/>
    <w:uiPriority w:val="99"/>
    <w:rsid w:val="0038024A"/>
  </w:style>
  <w:style w:type="character" w:styleId="PageNumber">
    <w:name w:val="page number"/>
    <w:basedOn w:val="DefaultParagraphFont"/>
    <w:uiPriority w:val="99"/>
    <w:semiHidden/>
    <w:unhideWhenUsed/>
    <w:rsid w:val="0038024A"/>
  </w:style>
  <w:style w:type="character" w:styleId="Hyperlink">
    <w:name w:val="Hyperlink"/>
    <w:basedOn w:val="DefaultParagraphFont"/>
    <w:uiPriority w:val="99"/>
    <w:unhideWhenUsed/>
    <w:rsid w:val="007C1F4D"/>
    <w:rPr>
      <w:color w:val="0000FF" w:themeColor="hyperlink"/>
      <w:u w:val="single"/>
    </w:rPr>
  </w:style>
  <w:style w:type="character" w:styleId="FollowedHyperlink">
    <w:name w:val="FollowedHyperlink"/>
    <w:basedOn w:val="DefaultParagraphFont"/>
    <w:uiPriority w:val="99"/>
    <w:semiHidden/>
    <w:unhideWhenUsed/>
    <w:rsid w:val="001E2988"/>
    <w:rPr>
      <w:color w:val="800080" w:themeColor="followedHyperlink"/>
      <w:u w:val="single"/>
    </w:rPr>
  </w:style>
  <w:style w:type="paragraph" w:styleId="NormalWeb">
    <w:name w:val="Normal (Web)"/>
    <w:basedOn w:val="Normal"/>
    <w:uiPriority w:val="99"/>
    <w:unhideWhenUsed/>
    <w:rsid w:val="00C81A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81A86"/>
  </w:style>
  <w:style w:type="character" w:styleId="Emphasis">
    <w:name w:val="Emphasis"/>
    <w:basedOn w:val="DefaultParagraphFont"/>
    <w:uiPriority w:val="20"/>
    <w:qFormat/>
    <w:rsid w:val="00C81A86"/>
    <w:rPr>
      <w:i/>
      <w:iCs/>
    </w:rPr>
  </w:style>
  <w:style w:type="character" w:styleId="Strong">
    <w:name w:val="Strong"/>
    <w:basedOn w:val="DefaultParagraphFont"/>
    <w:uiPriority w:val="22"/>
    <w:qFormat/>
    <w:rsid w:val="00C81A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EE1"/>
    <w:rPr>
      <w:rFonts w:ascii="Lucida Grande" w:hAnsi="Lucida Grande" w:cs="Lucida Grande"/>
      <w:sz w:val="18"/>
      <w:szCs w:val="18"/>
    </w:rPr>
  </w:style>
  <w:style w:type="paragraph" w:styleId="Footer">
    <w:name w:val="footer"/>
    <w:basedOn w:val="Normal"/>
    <w:link w:val="FooterChar"/>
    <w:uiPriority w:val="99"/>
    <w:unhideWhenUsed/>
    <w:rsid w:val="0038024A"/>
    <w:pPr>
      <w:tabs>
        <w:tab w:val="center" w:pos="4320"/>
        <w:tab w:val="right" w:pos="8640"/>
      </w:tabs>
    </w:pPr>
  </w:style>
  <w:style w:type="character" w:customStyle="1" w:styleId="FooterChar">
    <w:name w:val="Footer Char"/>
    <w:basedOn w:val="DefaultParagraphFont"/>
    <w:link w:val="Footer"/>
    <w:uiPriority w:val="99"/>
    <w:rsid w:val="0038024A"/>
  </w:style>
  <w:style w:type="character" w:styleId="PageNumber">
    <w:name w:val="page number"/>
    <w:basedOn w:val="DefaultParagraphFont"/>
    <w:uiPriority w:val="99"/>
    <w:semiHidden/>
    <w:unhideWhenUsed/>
    <w:rsid w:val="0038024A"/>
  </w:style>
  <w:style w:type="character" w:styleId="Hyperlink">
    <w:name w:val="Hyperlink"/>
    <w:basedOn w:val="DefaultParagraphFont"/>
    <w:uiPriority w:val="99"/>
    <w:unhideWhenUsed/>
    <w:rsid w:val="007C1F4D"/>
    <w:rPr>
      <w:color w:val="0000FF" w:themeColor="hyperlink"/>
      <w:u w:val="single"/>
    </w:rPr>
  </w:style>
  <w:style w:type="character" w:styleId="FollowedHyperlink">
    <w:name w:val="FollowedHyperlink"/>
    <w:basedOn w:val="DefaultParagraphFont"/>
    <w:uiPriority w:val="99"/>
    <w:semiHidden/>
    <w:unhideWhenUsed/>
    <w:rsid w:val="001E2988"/>
    <w:rPr>
      <w:color w:val="800080" w:themeColor="followedHyperlink"/>
      <w:u w:val="single"/>
    </w:rPr>
  </w:style>
  <w:style w:type="paragraph" w:styleId="NormalWeb">
    <w:name w:val="Normal (Web)"/>
    <w:basedOn w:val="Normal"/>
    <w:uiPriority w:val="99"/>
    <w:unhideWhenUsed/>
    <w:rsid w:val="00C81A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81A86"/>
  </w:style>
  <w:style w:type="character" w:styleId="Emphasis">
    <w:name w:val="Emphasis"/>
    <w:basedOn w:val="DefaultParagraphFont"/>
    <w:uiPriority w:val="20"/>
    <w:qFormat/>
    <w:rsid w:val="00C81A86"/>
    <w:rPr>
      <w:i/>
      <w:iCs/>
    </w:rPr>
  </w:style>
  <w:style w:type="character" w:styleId="Strong">
    <w:name w:val="Strong"/>
    <w:basedOn w:val="DefaultParagraphFont"/>
    <w:uiPriority w:val="22"/>
    <w:qFormat/>
    <w:rsid w:val="00C81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6304">
      <w:bodyDiv w:val="1"/>
      <w:marLeft w:val="0"/>
      <w:marRight w:val="0"/>
      <w:marTop w:val="0"/>
      <w:marBottom w:val="0"/>
      <w:divBdr>
        <w:top w:val="none" w:sz="0" w:space="0" w:color="auto"/>
        <w:left w:val="none" w:sz="0" w:space="0" w:color="auto"/>
        <w:bottom w:val="none" w:sz="0" w:space="0" w:color="auto"/>
        <w:right w:val="none" w:sz="0" w:space="0" w:color="auto"/>
      </w:divBdr>
    </w:div>
    <w:div w:id="2111312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98/rspb.2015.1019"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ybooks.com/articles/2010/05/27/not-so-natural-selection/" TargetMode="External"/><Relationship Id="rId10" Type="http://schemas.openxmlformats.org/officeDocument/2006/relationships/hyperlink" Target="https://www.nature.com/news/does-evolutionary-theory-need-a-rethink-1.16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1101</Words>
  <Characters>6278</Characters>
  <Application>Microsoft Macintosh Word</Application>
  <DocSecurity>0</DocSecurity>
  <Lines>52</Lines>
  <Paragraphs>14</Paragraphs>
  <ScaleCrop>false</ScaleCrop>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Tomlinson</dc:creator>
  <cp:keywords/>
  <dc:description/>
  <cp:lastModifiedBy>Gary Tomlinson</cp:lastModifiedBy>
  <cp:revision>3</cp:revision>
  <cp:lastPrinted>2018-01-18T22:41:00Z</cp:lastPrinted>
  <dcterms:created xsi:type="dcterms:W3CDTF">2020-01-03T14:32:00Z</dcterms:created>
  <dcterms:modified xsi:type="dcterms:W3CDTF">2020-01-03T14:56:00Z</dcterms:modified>
</cp:coreProperties>
</file>