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290D" w14:textId="77777777" w:rsidR="00707D38" w:rsidRPr="00C64961" w:rsidRDefault="00707D38" w:rsidP="00625D4A">
      <w:pPr>
        <w:rPr>
          <w:rFonts w:ascii="Times" w:eastAsia="Times New Roman" w:hAnsi="Times" w:cs="Times New Roman"/>
          <w:sz w:val="24"/>
          <w:szCs w:val="24"/>
        </w:rPr>
      </w:pPr>
    </w:p>
    <w:p w14:paraId="58D14264" w14:textId="77777777" w:rsidR="00D62CBC" w:rsidRDefault="00D62CBC" w:rsidP="006C660A">
      <w:pPr>
        <w:spacing w:line="240" w:lineRule="auto"/>
        <w:jc w:val="center"/>
        <w:rPr>
          <w:rFonts w:ascii="Times" w:eastAsia="Times New Roman" w:hAnsi="Times" w:cs="Times New Roman"/>
          <w:b/>
          <w:sz w:val="24"/>
          <w:szCs w:val="24"/>
        </w:rPr>
      </w:pPr>
    </w:p>
    <w:p w14:paraId="26AECC50" w14:textId="50FEC4D0" w:rsidR="00707D38" w:rsidRPr="00C64961" w:rsidRDefault="001B6CBA" w:rsidP="006C660A">
      <w:pPr>
        <w:spacing w:line="240" w:lineRule="auto"/>
        <w:jc w:val="center"/>
        <w:rPr>
          <w:rFonts w:ascii="Times" w:eastAsia="Times New Roman" w:hAnsi="Times" w:cs="Times New Roman"/>
          <w:b/>
          <w:sz w:val="24"/>
          <w:szCs w:val="24"/>
        </w:rPr>
      </w:pPr>
      <w:r w:rsidRPr="00C64961">
        <w:rPr>
          <w:rFonts w:ascii="Times" w:eastAsia="Times New Roman" w:hAnsi="Times" w:cs="Times New Roman"/>
          <w:b/>
          <w:sz w:val="24"/>
          <w:szCs w:val="24"/>
        </w:rPr>
        <w:t>The Death Sentence: When the State Kills</w:t>
      </w:r>
    </w:p>
    <w:p w14:paraId="147BB157" w14:textId="77777777" w:rsidR="0032047B" w:rsidRPr="00C64961" w:rsidRDefault="0032047B" w:rsidP="00625D4A">
      <w:pPr>
        <w:spacing w:line="240" w:lineRule="auto"/>
        <w:rPr>
          <w:rFonts w:ascii="Times" w:eastAsia="Times New Roman" w:hAnsi="Times" w:cs="Times New Roman"/>
          <w:sz w:val="24"/>
          <w:szCs w:val="24"/>
        </w:rPr>
      </w:pPr>
    </w:p>
    <w:p w14:paraId="11564CA1" w14:textId="77777777" w:rsidR="00D62CBC" w:rsidRDefault="00D62CBC" w:rsidP="00625D4A">
      <w:pPr>
        <w:spacing w:line="240" w:lineRule="auto"/>
        <w:rPr>
          <w:rFonts w:ascii="Times" w:eastAsia="Times New Roman" w:hAnsi="Times" w:cs="Times New Roman"/>
          <w:sz w:val="24"/>
          <w:szCs w:val="24"/>
        </w:rPr>
      </w:pPr>
    </w:p>
    <w:p w14:paraId="1AE0E4D1" w14:textId="6EECE691" w:rsidR="00707D38" w:rsidRPr="00C64961" w:rsidRDefault="00716AAF"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Yale, </w:t>
      </w:r>
      <w:r w:rsidR="001B6CBA" w:rsidRPr="00C64961">
        <w:rPr>
          <w:rFonts w:ascii="Times" w:eastAsia="Times New Roman" w:hAnsi="Times" w:cs="Times New Roman"/>
          <w:sz w:val="24"/>
          <w:szCs w:val="24"/>
        </w:rPr>
        <w:t>Spring 2020</w:t>
      </w:r>
    </w:p>
    <w:p w14:paraId="234BB9A2" w14:textId="15B247DF" w:rsidR="00D235AE" w:rsidRPr="00C64961" w:rsidRDefault="00D235AE"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GMAN 316, </w:t>
      </w:r>
      <w:r w:rsidR="003C3EB9" w:rsidRPr="00C64961">
        <w:rPr>
          <w:rFonts w:ascii="Times" w:eastAsia="Times New Roman" w:hAnsi="Times" w:cs="Times New Roman"/>
          <w:sz w:val="24"/>
          <w:szCs w:val="24"/>
        </w:rPr>
        <w:t>HUMS 317</w:t>
      </w:r>
    </w:p>
    <w:p w14:paraId="2FC0048C" w14:textId="0B705CB8" w:rsidR="00716AAF" w:rsidRPr="00C64961" w:rsidRDefault="00716AAF"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Tuesday 3:30-6:30 (please note 3-hour seminar length)</w:t>
      </w:r>
    </w:p>
    <w:p w14:paraId="456B0BCD" w14:textId="49562664" w:rsidR="00707D38" w:rsidRPr="00C64961" w:rsidRDefault="001753BC"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Instructors:</w:t>
      </w:r>
      <w:r w:rsidR="001B6CBA" w:rsidRPr="00C64961">
        <w:rPr>
          <w:rFonts w:ascii="Times" w:eastAsia="Times New Roman" w:hAnsi="Times" w:cs="Times New Roman"/>
          <w:sz w:val="24"/>
          <w:szCs w:val="24"/>
        </w:rPr>
        <w:t xml:space="preserve"> Paul North</w:t>
      </w:r>
      <w:r w:rsidRPr="00C64961">
        <w:rPr>
          <w:rFonts w:ascii="Times" w:eastAsia="Times New Roman" w:hAnsi="Times" w:cs="Times New Roman"/>
          <w:sz w:val="24"/>
          <w:szCs w:val="24"/>
        </w:rPr>
        <w:t xml:space="preserve"> </w:t>
      </w:r>
      <w:r w:rsidR="00B5290D" w:rsidRPr="00C64961">
        <w:rPr>
          <w:rFonts w:ascii="Times" w:eastAsia="Times New Roman" w:hAnsi="Times" w:cs="Times New Roman"/>
          <w:sz w:val="24"/>
          <w:szCs w:val="24"/>
        </w:rPr>
        <w:t>(</w:t>
      </w:r>
      <w:hyperlink r:id="rId7" w:history="1">
        <w:r w:rsidR="001405D3" w:rsidRPr="00C64961">
          <w:rPr>
            <w:rStyle w:val="Hyperlink"/>
            <w:rFonts w:ascii="Times" w:eastAsia="Times New Roman" w:hAnsi="Times" w:cs="Times New Roman"/>
            <w:color w:val="auto"/>
            <w:sz w:val="24"/>
            <w:szCs w:val="24"/>
          </w:rPr>
          <w:t>paul.a.north@yale.edu</w:t>
        </w:r>
      </w:hyperlink>
      <w:r w:rsidR="00B5290D" w:rsidRPr="00C64961">
        <w:rPr>
          <w:rFonts w:ascii="Times" w:eastAsia="Times New Roman" w:hAnsi="Times" w:cs="Times New Roman"/>
          <w:sz w:val="24"/>
          <w:szCs w:val="24"/>
        </w:rPr>
        <w:t>)</w:t>
      </w:r>
      <w:r w:rsidR="001405D3" w:rsidRPr="00C64961">
        <w:rPr>
          <w:rFonts w:ascii="Times" w:eastAsia="Times New Roman" w:hAnsi="Times" w:cs="Times New Roman"/>
          <w:sz w:val="24"/>
          <w:szCs w:val="24"/>
        </w:rPr>
        <w:t xml:space="preserve"> and </w:t>
      </w:r>
      <w:r w:rsidR="001B6CBA" w:rsidRPr="00C64961">
        <w:rPr>
          <w:rFonts w:ascii="Times" w:eastAsia="Times New Roman" w:hAnsi="Times" w:cs="Times New Roman"/>
          <w:sz w:val="24"/>
          <w:szCs w:val="24"/>
        </w:rPr>
        <w:t xml:space="preserve">Nica Siegel </w:t>
      </w:r>
      <w:r w:rsidR="00B5290D" w:rsidRPr="00C64961">
        <w:rPr>
          <w:rFonts w:ascii="Times" w:eastAsia="Times New Roman" w:hAnsi="Times" w:cs="Times New Roman"/>
          <w:sz w:val="24"/>
          <w:szCs w:val="24"/>
        </w:rPr>
        <w:t>(</w:t>
      </w:r>
      <w:hyperlink r:id="rId8" w:history="1">
        <w:r w:rsidR="00B5290D" w:rsidRPr="00C64961">
          <w:rPr>
            <w:rStyle w:val="Hyperlink"/>
            <w:rFonts w:ascii="Times" w:eastAsia="Times New Roman" w:hAnsi="Times" w:cs="Times New Roman"/>
            <w:color w:val="auto"/>
            <w:sz w:val="24"/>
            <w:szCs w:val="24"/>
          </w:rPr>
          <w:t>nica.siegel@yale.edu</w:t>
        </w:r>
      </w:hyperlink>
      <w:r w:rsidR="00B5290D" w:rsidRPr="00C64961">
        <w:rPr>
          <w:rFonts w:ascii="Times" w:eastAsia="Times New Roman" w:hAnsi="Times" w:cs="Times New Roman"/>
          <w:sz w:val="24"/>
          <w:szCs w:val="24"/>
        </w:rPr>
        <w:t>)</w:t>
      </w:r>
    </w:p>
    <w:p w14:paraId="3CDDA6CF" w14:textId="7AD517A6" w:rsidR="0032047B" w:rsidRPr="00C64961" w:rsidRDefault="0032047B" w:rsidP="00625D4A">
      <w:pPr>
        <w:spacing w:line="240" w:lineRule="auto"/>
        <w:rPr>
          <w:rFonts w:ascii="Times" w:eastAsia="Times New Roman" w:hAnsi="Times" w:cs="Times New Roman"/>
          <w:sz w:val="24"/>
          <w:szCs w:val="24"/>
        </w:rPr>
      </w:pPr>
    </w:p>
    <w:p w14:paraId="5BF929D3" w14:textId="36C66B05" w:rsidR="008B0EE7" w:rsidRDefault="008B0EE7" w:rsidP="00625D4A">
      <w:pPr>
        <w:spacing w:line="240" w:lineRule="auto"/>
        <w:rPr>
          <w:rFonts w:ascii="Times" w:eastAsia="Times New Roman" w:hAnsi="Times" w:cs="Times New Roman"/>
          <w:sz w:val="24"/>
          <w:szCs w:val="24"/>
        </w:rPr>
      </w:pPr>
    </w:p>
    <w:p w14:paraId="750470EF" w14:textId="77777777" w:rsidR="00D62CBC" w:rsidRPr="00C64961" w:rsidRDefault="00D62CBC" w:rsidP="00625D4A">
      <w:pPr>
        <w:spacing w:line="240" w:lineRule="auto"/>
        <w:rPr>
          <w:rFonts w:ascii="Times" w:eastAsia="Times New Roman" w:hAnsi="Times" w:cs="Times New Roman"/>
          <w:sz w:val="24"/>
          <w:szCs w:val="24"/>
        </w:rPr>
      </w:pPr>
    </w:p>
    <w:p w14:paraId="2DF764EB" w14:textId="466D8406" w:rsidR="00707D38" w:rsidRDefault="001753BC" w:rsidP="008B0EE7">
      <w:pPr>
        <w:spacing w:line="240" w:lineRule="auto"/>
        <w:jc w:val="center"/>
        <w:rPr>
          <w:rFonts w:ascii="Times" w:eastAsia="Times New Roman" w:hAnsi="Times" w:cs="Times New Roman"/>
          <w:b/>
          <w:sz w:val="24"/>
          <w:szCs w:val="24"/>
        </w:rPr>
      </w:pPr>
      <w:r w:rsidRPr="00C64961">
        <w:rPr>
          <w:rFonts w:ascii="Times" w:eastAsia="Times New Roman" w:hAnsi="Times" w:cs="Times New Roman"/>
          <w:b/>
          <w:sz w:val="24"/>
          <w:szCs w:val="24"/>
        </w:rPr>
        <w:t>Syllabus</w:t>
      </w:r>
    </w:p>
    <w:p w14:paraId="726EB61D" w14:textId="77777777" w:rsidR="00D62CBC" w:rsidRPr="00C64961" w:rsidRDefault="00D62CBC" w:rsidP="008B0EE7">
      <w:pPr>
        <w:spacing w:line="240" w:lineRule="auto"/>
        <w:jc w:val="center"/>
        <w:rPr>
          <w:rFonts w:ascii="Times" w:eastAsia="Times New Roman" w:hAnsi="Times" w:cs="Times New Roman"/>
          <w:b/>
          <w:sz w:val="24"/>
          <w:szCs w:val="24"/>
        </w:rPr>
      </w:pPr>
      <w:bookmarkStart w:id="0" w:name="_GoBack"/>
      <w:bookmarkEnd w:id="0"/>
    </w:p>
    <w:p w14:paraId="06E75674" w14:textId="77777777" w:rsidR="003501C1"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Course Description</w:t>
      </w:r>
    </w:p>
    <w:p w14:paraId="298CADB6" w14:textId="105CDD25"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sz w:val="24"/>
          <w:szCs w:val="24"/>
        </w:rPr>
        <w:t>The political, economic, and philosophical figure of the “death sentence,” although it has archaic roots, continues to haunt the 21st century. It may seem strange</w:t>
      </w:r>
      <w:r w:rsidR="009A7F38" w:rsidRPr="00C64961">
        <w:rPr>
          <w:rFonts w:ascii="Times" w:eastAsia="Times New Roman" w:hAnsi="Times" w:cs="Times New Roman"/>
          <w:sz w:val="24"/>
          <w:szCs w:val="24"/>
        </w:rPr>
        <w:t>—</w:t>
      </w:r>
      <w:r w:rsidRPr="00C64961">
        <w:rPr>
          <w:rFonts w:ascii="Times" w:eastAsia="Times New Roman" w:hAnsi="Times" w:cs="Times New Roman"/>
          <w:sz w:val="24"/>
          <w:szCs w:val="24"/>
        </w:rPr>
        <w:t xml:space="preserve">modern politics, economics, and philosophy all begin from death sentences. The French revolution depended on bloody executions that were </w:t>
      </w:r>
      <w:r w:rsidR="00C6663F" w:rsidRPr="00C64961">
        <w:rPr>
          <w:rFonts w:ascii="Times" w:eastAsia="Times New Roman" w:hAnsi="Times" w:cs="Times New Roman"/>
          <w:sz w:val="24"/>
          <w:szCs w:val="24"/>
        </w:rPr>
        <w:t xml:space="preserve">deemed </w:t>
      </w:r>
      <w:r w:rsidRPr="00C64961">
        <w:rPr>
          <w:rFonts w:ascii="Times" w:eastAsia="Times New Roman" w:hAnsi="Times" w:cs="Times New Roman"/>
          <w:sz w:val="24"/>
          <w:szCs w:val="24"/>
        </w:rPr>
        <w:t xml:space="preserve">“necessary” for founding a new polity. The Atlantic slave trade condemned millions of Africans to death, under economic reasoning, for the benefit of world capitalism. Athens killed the philosopher Socrates because he was dangerous to the polis, and philosophy has enshrined this death sentence as its mythical origin and its most modern moment. </w:t>
      </w:r>
      <w:r w:rsidR="003D2BDB" w:rsidRPr="00C64961">
        <w:rPr>
          <w:rFonts w:ascii="Times" w:eastAsia="Times New Roman" w:hAnsi="Times" w:cs="Times New Roman"/>
          <w:sz w:val="24"/>
          <w:szCs w:val="24"/>
        </w:rPr>
        <w:t>Together w</w:t>
      </w:r>
      <w:r w:rsidRPr="00C64961">
        <w:rPr>
          <w:rFonts w:ascii="Times" w:eastAsia="Times New Roman" w:hAnsi="Times" w:cs="Times New Roman"/>
          <w:sz w:val="24"/>
          <w:szCs w:val="24"/>
        </w:rPr>
        <w:t xml:space="preserve">e will </w:t>
      </w:r>
      <w:r w:rsidR="000E467F" w:rsidRPr="00C64961">
        <w:rPr>
          <w:rFonts w:ascii="Times" w:eastAsia="Times New Roman" w:hAnsi="Times" w:cs="Times New Roman"/>
          <w:sz w:val="24"/>
          <w:szCs w:val="24"/>
        </w:rPr>
        <w:t>inquire into</w:t>
      </w:r>
      <w:r w:rsidRPr="00C64961">
        <w:rPr>
          <w:rFonts w:ascii="Times" w:eastAsia="Times New Roman" w:hAnsi="Times" w:cs="Times New Roman"/>
          <w:sz w:val="24"/>
          <w:szCs w:val="24"/>
        </w:rPr>
        <w:t xml:space="preserve"> </w:t>
      </w:r>
      <w:r w:rsidR="00357CC0" w:rsidRPr="00C64961">
        <w:rPr>
          <w:rFonts w:ascii="Times" w:eastAsia="Times New Roman" w:hAnsi="Times" w:cs="Times New Roman"/>
          <w:sz w:val="24"/>
          <w:szCs w:val="24"/>
        </w:rPr>
        <w:t>the</w:t>
      </w:r>
      <w:r w:rsidR="00EB506F" w:rsidRPr="00C64961">
        <w:rPr>
          <w:rFonts w:ascii="Times" w:eastAsia="Times New Roman" w:hAnsi="Times" w:cs="Times New Roman"/>
          <w:sz w:val="24"/>
          <w:szCs w:val="24"/>
        </w:rPr>
        <w:t xml:space="preserve"> </w:t>
      </w:r>
      <w:r w:rsidRPr="00C64961">
        <w:rPr>
          <w:rFonts w:ascii="Times" w:eastAsia="Times New Roman" w:hAnsi="Times" w:cs="Times New Roman"/>
          <w:sz w:val="24"/>
          <w:szCs w:val="24"/>
        </w:rPr>
        <w:t xml:space="preserve">logics </w:t>
      </w:r>
      <w:r w:rsidR="00357CC0" w:rsidRPr="00C64961">
        <w:rPr>
          <w:rFonts w:ascii="Times" w:eastAsia="Times New Roman" w:hAnsi="Times" w:cs="Times New Roman"/>
          <w:sz w:val="24"/>
          <w:szCs w:val="24"/>
        </w:rPr>
        <w:t>these stories have in common</w:t>
      </w:r>
      <w:r w:rsidRPr="00C64961">
        <w:rPr>
          <w:rFonts w:ascii="Times" w:eastAsia="Times New Roman" w:hAnsi="Times" w:cs="Times New Roman"/>
          <w:sz w:val="24"/>
          <w:szCs w:val="24"/>
        </w:rPr>
        <w:t>.</w:t>
      </w:r>
      <w:r w:rsidR="009A7F38" w:rsidRPr="00C64961">
        <w:rPr>
          <w:rFonts w:ascii="Times" w:eastAsia="Times New Roman" w:hAnsi="Times" w:cs="Times New Roman"/>
          <w:b/>
          <w:sz w:val="24"/>
          <w:szCs w:val="24"/>
        </w:rPr>
        <w:t xml:space="preserve"> </w:t>
      </w:r>
      <w:r w:rsidRPr="00C64961">
        <w:rPr>
          <w:rFonts w:ascii="Times" w:eastAsia="Times New Roman" w:hAnsi="Times" w:cs="Times New Roman"/>
          <w:sz w:val="24"/>
          <w:szCs w:val="24"/>
        </w:rPr>
        <w:t xml:space="preserve">Why does the state kill its own? Why are death sentences necessary for the </w:t>
      </w:r>
      <w:r w:rsidR="00855102" w:rsidRPr="00C64961">
        <w:rPr>
          <w:rFonts w:ascii="Times" w:eastAsia="Times New Roman" w:hAnsi="Times" w:cs="Times New Roman"/>
          <w:sz w:val="24"/>
          <w:szCs w:val="24"/>
        </w:rPr>
        <w:t xml:space="preserve">modern </w:t>
      </w:r>
      <w:r w:rsidRPr="00C64961">
        <w:rPr>
          <w:rFonts w:ascii="Times" w:eastAsia="Times New Roman" w:hAnsi="Times" w:cs="Times New Roman"/>
          <w:sz w:val="24"/>
          <w:szCs w:val="24"/>
        </w:rPr>
        <w:t xml:space="preserve">complex of state-nation-capital? Why did “barbaric” practices not end with enlightenment, the critique of religion, scientific rationalism, modernization, capitalism? </w:t>
      </w:r>
      <w:r w:rsidR="008F0F1C" w:rsidRPr="00C64961">
        <w:rPr>
          <w:rFonts w:ascii="Times" w:eastAsia="Times New Roman" w:hAnsi="Times" w:cs="Times New Roman"/>
          <w:sz w:val="24"/>
          <w:szCs w:val="24"/>
        </w:rPr>
        <w:t>Responses</w:t>
      </w:r>
      <w:r w:rsidRPr="00C64961">
        <w:rPr>
          <w:rFonts w:ascii="Times" w:eastAsia="Times New Roman" w:hAnsi="Times" w:cs="Times New Roman"/>
          <w:sz w:val="24"/>
          <w:szCs w:val="24"/>
        </w:rPr>
        <w:t xml:space="preserve"> to these </w:t>
      </w:r>
      <w:r w:rsidR="008F0F1C" w:rsidRPr="00C64961">
        <w:rPr>
          <w:rFonts w:ascii="Times" w:eastAsia="Times New Roman" w:hAnsi="Times" w:cs="Times New Roman"/>
          <w:sz w:val="24"/>
          <w:szCs w:val="24"/>
        </w:rPr>
        <w:t>dilemmas will</w:t>
      </w:r>
      <w:r w:rsidRPr="00C64961">
        <w:rPr>
          <w:rFonts w:ascii="Times" w:eastAsia="Times New Roman" w:hAnsi="Times" w:cs="Times New Roman"/>
          <w:sz w:val="24"/>
          <w:szCs w:val="24"/>
        </w:rPr>
        <w:t xml:space="preserve"> come from texts in </w:t>
      </w:r>
      <w:r w:rsidR="00B13E06" w:rsidRPr="00C64961">
        <w:rPr>
          <w:rFonts w:ascii="Times" w:eastAsia="Times New Roman" w:hAnsi="Times" w:cs="Times New Roman"/>
          <w:sz w:val="24"/>
          <w:szCs w:val="24"/>
        </w:rPr>
        <w:t xml:space="preserve">literature, </w:t>
      </w:r>
      <w:r w:rsidRPr="00C64961">
        <w:rPr>
          <w:rFonts w:ascii="Times" w:eastAsia="Times New Roman" w:hAnsi="Times" w:cs="Times New Roman"/>
          <w:sz w:val="24"/>
          <w:szCs w:val="24"/>
        </w:rPr>
        <w:t xml:space="preserve">philosophy, history, </w:t>
      </w:r>
      <w:r w:rsidR="0057145C" w:rsidRPr="00C64961">
        <w:rPr>
          <w:rFonts w:ascii="Times" w:eastAsia="Times New Roman" w:hAnsi="Times" w:cs="Times New Roman"/>
          <w:sz w:val="24"/>
          <w:szCs w:val="24"/>
        </w:rPr>
        <w:t>political theory</w:t>
      </w:r>
      <w:r w:rsidR="000740EF" w:rsidRPr="00C64961">
        <w:rPr>
          <w:rFonts w:ascii="Times" w:eastAsia="Times New Roman" w:hAnsi="Times" w:cs="Times New Roman"/>
          <w:sz w:val="24"/>
          <w:szCs w:val="24"/>
        </w:rPr>
        <w:t xml:space="preserve">, </w:t>
      </w:r>
      <w:r w:rsidRPr="00C64961">
        <w:rPr>
          <w:rFonts w:ascii="Times" w:eastAsia="Times New Roman" w:hAnsi="Times" w:cs="Times New Roman"/>
          <w:sz w:val="24"/>
          <w:szCs w:val="24"/>
        </w:rPr>
        <w:t xml:space="preserve">and the social sciences. </w:t>
      </w:r>
      <w:r w:rsidR="00E90412" w:rsidRPr="00C64961">
        <w:rPr>
          <w:rFonts w:ascii="Times" w:eastAsia="Times New Roman" w:hAnsi="Times" w:cs="Times New Roman"/>
          <w:sz w:val="24"/>
          <w:szCs w:val="24"/>
        </w:rPr>
        <w:t xml:space="preserve">Not only </w:t>
      </w:r>
      <w:r w:rsidR="009A7F38" w:rsidRPr="00C64961">
        <w:rPr>
          <w:rFonts w:ascii="Times" w:eastAsia="Times New Roman" w:hAnsi="Times" w:cs="Times New Roman"/>
          <w:sz w:val="24"/>
          <w:szCs w:val="24"/>
        </w:rPr>
        <w:t>“</w:t>
      </w:r>
      <w:r w:rsidR="00E90412" w:rsidRPr="00C64961">
        <w:rPr>
          <w:rFonts w:ascii="Times" w:eastAsia="Times New Roman" w:hAnsi="Times" w:cs="Times New Roman"/>
          <w:sz w:val="24"/>
          <w:szCs w:val="24"/>
        </w:rPr>
        <w:t>c</w:t>
      </w:r>
      <w:r w:rsidR="009A7F38" w:rsidRPr="00C64961">
        <w:rPr>
          <w:rFonts w:ascii="Times" w:eastAsia="Times New Roman" w:hAnsi="Times" w:cs="Times New Roman"/>
          <w:sz w:val="24"/>
          <w:szCs w:val="24"/>
        </w:rPr>
        <w:t xml:space="preserve">apital punishment,” </w:t>
      </w:r>
      <w:r w:rsidR="00E90412" w:rsidRPr="00C64961">
        <w:rPr>
          <w:rFonts w:ascii="Times" w:eastAsia="Times New Roman" w:hAnsi="Times" w:cs="Times New Roman"/>
          <w:sz w:val="24"/>
          <w:szCs w:val="24"/>
        </w:rPr>
        <w:t>but</w:t>
      </w:r>
      <w:r w:rsidR="009A7F38" w:rsidRPr="00C64961">
        <w:rPr>
          <w:rFonts w:ascii="Times" w:eastAsia="Times New Roman" w:hAnsi="Times" w:cs="Times New Roman"/>
          <w:sz w:val="24"/>
          <w:szCs w:val="24"/>
        </w:rPr>
        <w:t xml:space="preserve"> all moments where the lives of certain persons and populations are thrown into question, all instances where the state kills, sanctions killing, or benefits directly or indirectly from killing its own citizens are in question in the course.</w:t>
      </w:r>
    </w:p>
    <w:p w14:paraId="14F0EE18" w14:textId="77777777" w:rsidR="00707D38" w:rsidRPr="00C64961" w:rsidRDefault="00707D38" w:rsidP="00625D4A">
      <w:pPr>
        <w:spacing w:line="240" w:lineRule="auto"/>
        <w:rPr>
          <w:rFonts w:ascii="Times" w:eastAsia="Times New Roman" w:hAnsi="Times" w:cs="Times New Roman"/>
          <w:sz w:val="24"/>
          <w:szCs w:val="24"/>
        </w:rPr>
      </w:pPr>
    </w:p>
    <w:p w14:paraId="79EAD36D"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Writing Focus</w:t>
      </w:r>
    </w:p>
    <w:p w14:paraId="40BDEC17" w14:textId="7AEABF85"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Writing is thinking—we hold this truth to be self-evident. </w:t>
      </w:r>
      <w:r w:rsidR="00703673" w:rsidRPr="00C64961">
        <w:rPr>
          <w:rFonts w:ascii="Times" w:eastAsia="Times New Roman" w:hAnsi="Times" w:cs="Times New Roman"/>
          <w:sz w:val="24"/>
          <w:szCs w:val="24"/>
        </w:rPr>
        <w:t>In this seminar,</w:t>
      </w:r>
      <w:r w:rsidRPr="00C64961">
        <w:rPr>
          <w:rFonts w:ascii="Times" w:eastAsia="Times New Roman" w:hAnsi="Times" w:cs="Times New Roman"/>
          <w:sz w:val="24"/>
          <w:szCs w:val="24"/>
        </w:rPr>
        <w:t xml:space="preserve"> we will focus on your writing as the chief means of articulating thoughts. The genre we will emphasize is critical writing. In two workshops outside normal class hours, you will discuss writing objectives and techniques for critique, do exercises specific to this topic, and read and analyze peer work.  By studying examples of writing and art from multiple disciplines, we will consider which forms of expression are best suited to the problems that the death </w:t>
      </w:r>
      <w:r w:rsidR="005D5356" w:rsidRPr="00C64961">
        <w:rPr>
          <w:rFonts w:ascii="Times" w:eastAsia="Times New Roman" w:hAnsi="Times" w:cs="Times New Roman"/>
          <w:sz w:val="24"/>
          <w:szCs w:val="24"/>
        </w:rPr>
        <w:t>sentence</w:t>
      </w:r>
      <w:r w:rsidRPr="00C64961">
        <w:rPr>
          <w:rFonts w:ascii="Times" w:eastAsia="Times New Roman" w:hAnsi="Times" w:cs="Times New Roman"/>
          <w:sz w:val="24"/>
          <w:szCs w:val="24"/>
        </w:rPr>
        <w:t xml:space="preserve"> poses to us as thinkers, writers, and political actors.</w:t>
      </w:r>
    </w:p>
    <w:p w14:paraId="511712FC" w14:textId="77777777" w:rsidR="00707D38" w:rsidRPr="00C64961" w:rsidRDefault="00707D38" w:rsidP="00625D4A">
      <w:pPr>
        <w:spacing w:line="240" w:lineRule="auto"/>
        <w:rPr>
          <w:rFonts w:ascii="Times" w:eastAsia="Times New Roman" w:hAnsi="Times" w:cs="Times New Roman"/>
          <w:sz w:val="24"/>
          <w:szCs w:val="24"/>
        </w:rPr>
      </w:pPr>
    </w:p>
    <w:p w14:paraId="7D402536" w14:textId="48FB7208"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Session with Visitor</w:t>
      </w:r>
    </w:p>
    <w:p w14:paraId="20E07664" w14:textId="4EEE2CFA"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We have invited </w:t>
      </w:r>
      <w:r w:rsidR="00D159EB" w:rsidRPr="00C64961">
        <w:rPr>
          <w:rFonts w:ascii="Times" w:eastAsia="Times New Roman" w:hAnsi="Times" w:cs="Times New Roman"/>
          <w:sz w:val="24"/>
          <w:szCs w:val="24"/>
        </w:rPr>
        <w:t xml:space="preserve">a </w:t>
      </w:r>
      <w:r w:rsidRPr="00C64961">
        <w:rPr>
          <w:rFonts w:ascii="Times" w:eastAsia="Times New Roman" w:hAnsi="Times" w:cs="Times New Roman"/>
          <w:sz w:val="24"/>
          <w:szCs w:val="24"/>
        </w:rPr>
        <w:t xml:space="preserve">scholar and legal expert in the area of the death </w:t>
      </w:r>
      <w:r w:rsidR="00A60C57" w:rsidRPr="00C64961">
        <w:rPr>
          <w:rFonts w:ascii="Times" w:eastAsia="Times New Roman" w:hAnsi="Times" w:cs="Times New Roman"/>
          <w:sz w:val="24"/>
          <w:szCs w:val="24"/>
        </w:rPr>
        <w:t>penalty</w:t>
      </w:r>
      <w:r w:rsidR="004B5E0D" w:rsidRPr="00C64961">
        <w:rPr>
          <w:rFonts w:ascii="Times" w:eastAsia="Times New Roman" w:hAnsi="Times" w:cs="Times New Roman"/>
          <w:sz w:val="24"/>
          <w:szCs w:val="24"/>
        </w:rPr>
        <w:t>, Austin Sarat of Amherst College,</w:t>
      </w:r>
      <w:r w:rsidRPr="00C64961">
        <w:rPr>
          <w:rFonts w:ascii="Times" w:eastAsia="Times New Roman" w:hAnsi="Times" w:cs="Times New Roman"/>
          <w:sz w:val="24"/>
          <w:szCs w:val="24"/>
        </w:rPr>
        <w:t xml:space="preserve"> to give </w:t>
      </w:r>
      <w:r w:rsidR="00AB643F" w:rsidRPr="00C64961">
        <w:rPr>
          <w:rFonts w:ascii="Times" w:eastAsia="Times New Roman" w:hAnsi="Times" w:cs="Times New Roman"/>
          <w:sz w:val="24"/>
          <w:szCs w:val="24"/>
        </w:rPr>
        <w:t xml:space="preserve">one </w:t>
      </w:r>
      <w:r w:rsidRPr="00C64961">
        <w:rPr>
          <w:rFonts w:ascii="Times" w:eastAsia="Times New Roman" w:hAnsi="Times" w:cs="Times New Roman"/>
          <w:sz w:val="24"/>
          <w:szCs w:val="24"/>
        </w:rPr>
        <w:t xml:space="preserve">evening session, </w:t>
      </w:r>
      <w:r w:rsidR="00130578" w:rsidRPr="00C64961">
        <w:rPr>
          <w:rFonts w:ascii="Times" w:eastAsia="Times New Roman" w:hAnsi="Times" w:cs="Times New Roman"/>
          <w:sz w:val="24"/>
          <w:szCs w:val="24"/>
        </w:rPr>
        <w:t>for which attendance is</w:t>
      </w:r>
      <w:r w:rsidRPr="00C64961">
        <w:rPr>
          <w:rFonts w:ascii="Times" w:eastAsia="Times New Roman" w:hAnsi="Times" w:cs="Times New Roman"/>
          <w:sz w:val="24"/>
          <w:szCs w:val="24"/>
        </w:rPr>
        <w:t xml:space="preserve"> required. </w:t>
      </w:r>
    </w:p>
    <w:p w14:paraId="5E2A91D9" w14:textId="77777777" w:rsidR="00707D38" w:rsidRPr="00C64961" w:rsidRDefault="00707D38" w:rsidP="00625D4A">
      <w:pPr>
        <w:spacing w:line="240" w:lineRule="auto"/>
        <w:rPr>
          <w:rFonts w:ascii="Times" w:eastAsia="Times New Roman" w:hAnsi="Times" w:cs="Times New Roman"/>
          <w:sz w:val="24"/>
          <w:szCs w:val="24"/>
        </w:rPr>
      </w:pPr>
    </w:p>
    <w:p w14:paraId="222A2287"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Note on Course Content</w:t>
      </w:r>
    </w:p>
    <w:p w14:paraId="457B4FB6" w14:textId="6F0AE230"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lastRenderedPageBreak/>
        <w:t xml:space="preserve">Students in the course must be prepared to read about and discuss violence critically and openly.  Indeed, the course proposes that violence has been and remains a central aspect of American society, emerging in myriad, diverse forms of lived experience, and we are dedicated to supporting students from many different backgrounds as they engage with course material. We do ask all prospective students to read the syllabus carefully before deciding whether they can commit to the course. </w:t>
      </w:r>
      <w:r w:rsidR="00850D68" w:rsidRPr="00C64961">
        <w:rPr>
          <w:rFonts w:ascii="Times" w:eastAsia="Times New Roman" w:hAnsi="Times" w:cs="Times New Roman"/>
          <w:sz w:val="24"/>
          <w:szCs w:val="24"/>
        </w:rPr>
        <w:t>W</w:t>
      </w:r>
      <w:r w:rsidRPr="00C64961">
        <w:rPr>
          <w:rFonts w:ascii="Times" w:eastAsia="Times New Roman" w:hAnsi="Times" w:cs="Times New Roman"/>
          <w:sz w:val="24"/>
          <w:szCs w:val="24"/>
        </w:rPr>
        <w:t>e are happy to be in conversation with you</w:t>
      </w:r>
      <w:r w:rsidR="00850D68" w:rsidRPr="00C64961">
        <w:rPr>
          <w:rFonts w:ascii="Times" w:eastAsia="Times New Roman" w:hAnsi="Times" w:cs="Times New Roman"/>
          <w:sz w:val="24"/>
          <w:szCs w:val="24"/>
        </w:rPr>
        <w:t xml:space="preserve"> about these matters</w:t>
      </w:r>
      <w:r w:rsidRPr="00C64961">
        <w:rPr>
          <w:rFonts w:ascii="Times" w:eastAsia="Times New Roman" w:hAnsi="Times" w:cs="Times New Roman"/>
          <w:sz w:val="24"/>
          <w:szCs w:val="24"/>
        </w:rPr>
        <w:t xml:space="preserve">.  </w:t>
      </w:r>
    </w:p>
    <w:p w14:paraId="26ADDB93" w14:textId="01E0C2C5" w:rsidR="00707D38" w:rsidRPr="00C64961" w:rsidRDefault="00707D38" w:rsidP="00625D4A">
      <w:pPr>
        <w:spacing w:line="240" w:lineRule="auto"/>
        <w:rPr>
          <w:rFonts w:ascii="Times" w:eastAsia="Times New Roman" w:hAnsi="Times" w:cs="Times New Roman"/>
          <w:sz w:val="24"/>
          <w:szCs w:val="24"/>
        </w:rPr>
      </w:pPr>
    </w:p>
    <w:p w14:paraId="269CA4BC" w14:textId="77777777" w:rsidR="001E5A9B" w:rsidRPr="00C64961" w:rsidRDefault="001E5A9B" w:rsidP="00625D4A">
      <w:pPr>
        <w:spacing w:line="240" w:lineRule="auto"/>
        <w:rPr>
          <w:rFonts w:ascii="Times" w:eastAsia="Times New Roman" w:hAnsi="Times" w:cs="Times New Roman"/>
          <w:sz w:val="24"/>
          <w:szCs w:val="24"/>
        </w:rPr>
      </w:pPr>
    </w:p>
    <w:p w14:paraId="76CD63CD" w14:textId="05785B42" w:rsidR="00707D38" w:rsidRPr="00C64961" w:rsidRDefault="004C6231" w:rsidP="00625D4A">
      <w:pPr>
        <w:spacing w:line="240" w:lineRule="auto"/>
        <w:rPr>
          <w:rFonts w:ascii="Times" w:eastAsia="Times New Roman" w:hAnsi="Times" w:cs="Times New Roman"/>
          <w:sz w:val="24"/>
          <w:szCs w:val="24"/>
        </w:rPr>
      </w:pPr>
      <w:r w:rsidRPr="00C64961">
        <w:rPr>
          <w:rFonts w:ascii="Times" w:eastAsia="Times New Roman" w:hAnsi="Times" w:cs="Times New Roman"/>
          <w:b/>
          <w:sz w:val="24"/>
          <w:szCs w:val="24"/>
        </w:rPr>
        <w:t xml:space="preserve">Provisional </w:t>
      </w:r>
      <w:r w:rsidR="001B6CBA" w:rsidRPr="00C64961">
        <w:rPr>
          <w:rFonts w:ascii="Times" w:eastAsia="Times New Roman" w:hAnsi="Times" w:cs="Times New Roman"/>
          <w:b/>
          <w:sz w:val="24"/>
          <w:szCs w:val="24"/>
        </w:rPr>
        <w:t>Schedule</w:t>
      </w:r>
      <w:r w:rsidRPr="00C64961">
        <w:rPr>
          <w:rFonts w:ascii="Times" w:eastAsia="Times New Roman" w:hAnsi="Times" w:cs="Times New Roman"/>
          <w:b/>
          <w:sz w:val="24"/>
          <w:szCs w:val="24"/>
        </w:rPr>
        <w:t xml:space="preserve"> </w:t>
      </w:r>
      <w:r w:rsidRPr="00C64961">
        <w:rPr>
          <w:rFonts w:ascii="Times" w:eastAsia="Times New Roman" w:hAnsi="Times" w:cs="Times New Roman"/>
          <w:sz w:val="24"/>
          <w:szCs w:val="24"/>
        </w:rPr>
        <w:t>(subject to alteration)</w:t>
      </w:r>
    </w:p>
    <w:p w14:paraId="3B98C9B4" w14:textId="3EA000FD" w:rsidR="00707D38" w:rsidRPr="00C64961" w:rsidRDefault="00707D38" w:rsidP="00625D4A">
      <w:pPr>
        <w:spacing w:line="240" w:lineRule="auto"/>
        <w:rPr>
          <w:rFonts w:ascii="Times" w:eastAsia="Times New Roman" w:hAnsi="Times" w:cs="Times New Roman"/>
          <w:sz w:val="24"/>
          <w:szCs w:val="24"/>
        </w:rPr>
      </w:pPr>
    </w:p>
    <w:p w14:paraId="1B52CFE4" w14:textId="0DF8446B" w:rsidR="00033BF8" w:rsidRPr="00C64961" w:rsidRDefault="00033BF8" w:rsidP="00625D4A">
      <w:pPr>
        <w:spacing w:line="240" w:lineRule="auto"/>
        <w:rPr>
          <w:rFonts w:ascii="Times" w:eastAsia="Times New Roman" w:hAnsi="Times" w:cs="Times New Roman"/>
          <w:sz w:val="24"/>
          <w:szCs w:val="24"/>
          <w:u w:val="single"/>
        </w:rPr>
      </w:pPr>
      <w:r w:rsidRPr="00C64961">
        <w:rPr>
          <w:rFonts w:ascii="Times" w:eastAsia="Times New Roman" w:hAnsi="Times" w:cs="Times New Roman"/>
          <w:sz w:val="24"/>
          <w:szCs w:val="24"/>
          <w:u w:val="single"/>
        </w:rPr>
        <w:t>Sentences to Death</w:t>
      </w:r>
    </w:p>
    <w:p w14:paraId="6F7EDB26"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1</w:t>
      </w:r>
    </w:p>
    <w:p w14:paraId="66584A82" w14:textId="4BDB251C" w:rsidR="00F656C0" w:rsidRPr="00C64961" w:rsidRDefault="00E2512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Kafka, “In the Penal Colony”</w:t>
      </w:r>
    </w:p>
    <w:p w14:paraId="6A0ED862" w14:textId="313E028B" w:rsidR="00E25122" w:rsidRPr="00C64961" w:rsidRDefault="00E25122" w:rsidP="00625D4A">
      <w:pPr>
        <w:spacing w:line="240" w:lineRule="auto"/>
        <w:rPr>
          <w:rFonts w:ascii="Times" w:eastAsia="Times New Roman" w:hAnsi="Times" w:cs="Times New Roman"/>
          <w:sz w:val="24"/>
          <w:szCs w:val="24"/>
        </w:rPr>
      </w:pPr>
    </w:p>
    <w:p w14:paraId="32F449B1" w14:textId="206CC91E" w:rsidR="00033BF8" w:rsidRPr="00C64961" w:rsidRDefault="00033BF8" w:rsidP="00625D4A">
      <w:pPr>
        <w:spacing w:line="240" w:lineRule="auto"/>
        <w:rPr>
          <w:rFonts w:ascii="Times" w:eastAsia="Times New Roman" w:hAnsi="Times" w:cs="Times New Roman"/>
          <w:sz w:val="24"/>
          <w:szCs w:val="24"/>
          <w:u w:val="single"/>
        </w:rPr>
      </w:pPr>
      <w:r w:rsidRPr="00C64961">
        <w:rPr>
          <w:rFonts w:ascii="Times" w:eastAsia="Times New Roman" w:hAnsi="Times" w:cs="Times New Roman"/>
          <w:sz w:val="24"/>
          <w:szCs w:val="24"/>
          <w:u w:val="single"/>
        </w:rPr>
        <w:t>Philosophy’s Death Sentence</w:t>
      </w:r>
    </w:p>
    <w:p w14:paraId="5E678EB4"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Week 2 </w:t>
      </w:r>
    </w:p>
    <w:p w14:paraId="65D7A6F8" w14:textId="2ECA0E1B" w:rsidR="00E25122" w:rsidRPr="00C64961" w:rsidRDefault="00E2512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Socrates, </w:t>
      </w:r>
      <w:r w:rsidRPr="00C64961">
        <w:rPr>
          <w:rFonts w:ascii="Times" w:eastAsia="Times New Roman" w:hAnsi="Times" w:cs="Times New Roman"/>
          <w:i/>
          <w:sz w:val="24"/>
          <w:szCs w:val="24"/>
        </w:rPr>
        <w:t>Apology</w:t>
      </w:r>
      <w:r w:rsidRPr="00C64961">
        <w:rPr>
          <w:rFonts w:ascii="Times" w:eastAsia="Times New Roman" w:hAnsi="Times" w:cs="Times New Roman"/>
          <w:sz w:val="24"/>
          <w:szCs w:val="24"/>
        </w:rPr>
        <w:t xml:space="preserve"> and </w:t>
      </w:r>
      <w:r w:rsidRPr="00C64961">
        <w:rPr>
          <w:rFonts w:ascii="Times" w:eastAsia="Times New Roman" w:hAnsi="Times" w:cs="Times New Roman"/>
          <w:i/>
          <w:sz w:val="24"/>
          <w:szCs w:val="24"/>
        </w:rPr>
        <w:t>Crito</w:t>
      </w:r>
    </w:p>
    <w:p w14:paraId="7CE5EB47" w14:textId="61BF8B2A" w:rsidR="00E25122" w:rsidRPr="00C64961" w:rsidRDefault="00E2512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Jacques Derrida, </w:t>
      </w:r>
      <w:r w:rsidRPr="00C64961">
        <w:rPr>
          <w:rFonts w:ascii="Times" w:eastAsia="Times New Roman" w:hAnsi="Times" w:cs="Times New Roman"/>
          <w:i/>
          <w:sz w:val="24"/>
          <w:szCs w:val="24"/>
        </w:rPr>
        <w:t>The Death Penalty</w:t>
      </w:r>
      <w:r w:rsidRPr="00C64961">
        <w:rPr>
          <w:rFonts w:ascii="Times" w:eastAsia="Times New Roman" w:hAnsi="Times" w:cs="Times New Roman"/>
          <w:sz w:val="24"/>
          <w:szCs w:val="24"/>
        </w:rPr>
        <w:t xml:space="preserve"> (vol. I, II) (</w:t>
      </w:r>
      <w:r w:rsidR="00372680" w:rsidRPr="00C64961">
        <w:rPr>
          <w:rFonts w:ascii="Times" w:eastAsia="Times New Roman" w:hAnsi="Times" w:cs="Times New Roman"/>
          <w:sz w:val="24"/>
          <w:szCs w:val="24"/>
        </w:rPr>
        <w:t>selections</w:t>
      </w:r>
      <w:r w:rsidRPr="00C64961">
        <w:rPr>
          <w:rFonts w:ascii="Times" w:eastAsia="Times New Roman" w:hAnsi="Times" w:cs="Times New Roman"/>
          <w:sz w:val="24"/>
          <w:szCs w:val="24"/>
        </w:rPr>
        <w:t>)</w:t>
      </w:r>
    </w:p>
    <w:p w14:paraId="6F92494A" w14:textId="53409AA5" w:rsidR="00E25122" w:rsidRPr="00C64961" w:rsidRDefault="00E25122" w:rsidP="00625D4A">
      <w:pPr>
        <w:spacing w:line="240" w:lineRule="auto"/>
        <w:rPr>
          <w:rFonts w:ascii="Times" w:eastAsia="Times New Roman" w:hAnsi="Times" w:cs="Times New Roman"/>
          <w:sz w:val="24"/>
          <w:szCs w:val="24"/>
        </w:rPr>
      </w:pPr>
    </w:p>
    <w:p w14:paraId="707988A0" w14:textId="14694E3B" w:rsidR="00033BF8" w:rsidRPr="00C64961" w:rsidRDefault="00033BF8" w:rsidP="00625D4A">
      <w:pPr>
        <w:spacing w:line="240" w:lineRule="auto"/>
        <w:rPr>
          <w:rFonts w:ascii="Times" w:eastAsia="Times New Roman" w:hAnsi="Times" w:cs="Times New Roman"/>
          <w:sz w:val="24"/>
          <w:szCs w:val="24"/>
          <w:lang w:val="en-US"/>
        </w:rPr>
      </w:pPr>
      <w:r w:rsidRPr="00C64961">
        <w:rPr>
          <w:rFonts w:ascii="Times" w:eastAsia="Times New Roman" w:hAnsi="Times" w:cs="Times New Roman"/>
          <w:bCs/>
          <w:sz w:val="24"/>
          <w:szCs w:val="24"/>
          <w:u w:val="single"/>
          <w:lang w:val="en-US"/>
        </w:rPr>
        <w:t>Theolog</w:t>
      </w:r>
      <w:r w:rsidR="00C07197" w:rsidRPr="00C64961">
        <w:rPr>
          <w:rFonts w:ascii="Times" w:eastAsia="Times New Roman" w:hAnsi="Times" w:cs="Times New Roman"/>
          <w:bCs/>
          <w:sz w:val="24"/>
          <w:szCs w:val="24"/>
          <w:u w:val="single"/>
          <w:lang w:val="en-US"/>
        </w:rPr>
        <w:t>y’s</w:t>
      </w:r>
      <w:r w:rsidRPr="00C64961">
        <w:rPr>
          <w:rFonts w:ascii="Times" w:eastAsia="Times New Roman" w:hAnsi="Times" w:cs="Times New Roman"/>
          <w:bCs/>
          <w:sz w:val="24"/>
          <w:szCs w:val="24"/>
          <w:u w:val="single"/>
          <w:lang w:val="en-US"/>
        </w:rPr>
        <w:t xml:space="preserve"> Death Sentence</w:t>
      </w:r>
    </w:p>
    <w:p w14:paraId="11D057B7"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3</w:t>
      </w:r>
    </w:p>
    <w:p w14:paraId="3D4440FF" w14:textId="77777777" w:rsidR="007E207B" w:rsidRPr="00C64961" w:rsidRDefault="00E45620" w:rsidP="00625D4A">
      <w:pPr>
        <w:spacing w:line="240" w:lineRule="auto"/>
        <w:rPr>
          <w:rFonts w:ascii="Times" w:eastAsia="Times New Roman" w:hAnsi="Times" w:cs="Times New Roman"/>
          <w:iCs/>
          <w:sz w:val="24"/>
          <w:szCs w:val="24"/>
          <w:lang w:val="en-US"/>
        </w:rPr>
      </w:pPr>
      <w:r w:rsidRPr="00C64961">
        <w:rPr>
          <w:rFonts w:ascii="Times" w:eastAsia="Times New Roman" w:hAnsi="Times" w:cs="Times New Roman"/>
          <w:i/>
          <w:sz w:val="24"/>
          <w:szCs w:val="24"/>
          <w:lang w:val="en-US"/>
        </w:rPr>
        <w:t>Tanakh</w:t>
      </w:r>
      <w:r w:rsidRPr="00C64961">
        <w:rPr>
          <w:rFonts w:ascii="Times" w:eastAsia="Times New Roman" w:hAnsi="Times" w:cs="Times New Roman"/>
          <w:sz w:val="24"/>
          <w:szCs w:val="24"/>
          <w:lang w:val="en-US"/>
        </w:rPr>
        <w:t>,</w:t>
      </w:r>
      <w:r w:rsidR="00996AD6" w:rsidRPr="00C64961">
        <w:rPr>
          <w:rFonts w:ascii="Times" w:eastAsia="Times New Roman" w:hAnsi="Times" w:cs="Times New Roman"/>
          <w:sz w:val="24"/>
          <w:szCs w:val="24"/>
          <w:lang w:val="en-US"/>
        </w:rPr>
        <w:t xml:space="preserve"> “Bereshit”/“</w:t>
      </w:r>
      <w:r w:rsidR="00996AD6" w:rsidRPr="00C64961">
        <w:rPr>
          <w:rFonts w:ascii="Times" w:eastAsia="Times New Roman" w:hAnsi="Times" w:cs="Times New Roman"/>
          <w:iCs/>
          <w:sz w:val="24"/>
          <w:szCs w:val="24"/>
          <w:lang w:val="en-US"/>
        </w:rPr>
        <w:t>Book of Genesis</w:t>
      </w:r>
      <w:r w:rsidR="00407738" w:rsidRPr="00C64961">
        <w:rPr>
          <w:rFonts w:ascii="Times" w:eastAsia="Times New Roman" w:hAnsi="Times" w:cs="Times New Roman"/>
          <w:iCs/>
          <w:sz w:val="24"/>
          <w:szCs w:val="24"/>
          <w:lang w:val="en-US"/>
        </w:rPr>
        <w:t>”</w:t>
      </w:r>
    </w:p>
    <w:p w14:paraId="6E1FECF3" w14:textId="50521970" w:rsidR="00E45620" w:rsidRPr="00C64961" w:rsidRDefault="007E207B" w:rsidP="00625D4A">
      <w:pPr>
        <w:spacing w:line="240" w:lineRule="auto"/>
        <w:rPr>
          <w:rFonts w:ascii="Times" w:eastAsia="Times New Roman" w:hAnsi="Times" w:cs="Times New Roman"/>
          <w:sz w:val="24"/>
          <w:szCs w:val="24"/>
          <w:lang w:val="en-US"/>
        </w:rPr>
      </w:pPr>
      <w:r w:rsidRPr="00C64961">
        <w:rPr>
          <w:rFonts w:ascii="Times" w:eastAsia="Times New Roman" w:hAnsi="Times" w:cs="Times New Roman"/>
          <w:sz w:val="24"/>
          <w:szCs w:val="24"/>
          <w:lang w:val="en-US"/>
        </w:rPr>
        <w:t>Gospels of Matthew and John</w:t>
      </w:r>
      <w:r w:rsidR="00E8626F" w:rsidRPr="00C64961">
        <w:rPr>
          <w:rFonts w:ascii="Times" w:eastAsia="Times New Roman" w:hAnsi="Times" w:cs="Times New Roman"/>
          <w:sz w:val="24"/>
          <w:szCs w:val="24"/>
          <w:lang w:val="en-US"/>
        </w:rPr>
        <w:t xml:space="preserve"> </w:t>
      </w:r>
    </w:p>
    <w:p w14:paraId="6E7CCA08" w14:textId="68B8E831" w:rsidR="00E45620" w:rsidRPr="00C64961" w:rsidRDefault="00E45620" w:rsidP="00625D4A">
      <w:pPr>
        <w:spacing w:line="240" w:lineRule="auto"/>
        <w:rPr>
          <w:rFonts w:ascii="Times" w:eastAsia="Times New Roman" w:hAnsi="Times" w:cs="Times New Roman"/>
          <w:sz w:val="24"/>
          <w:szCs w:val="24"/>
          <w:lang w:val="en-US"/>
        </w:rPr>
      </w:pPr>
      <w:r w:rsidRPr="00C64961">
        <w:rPr>
          <w:rFonts w:ascii="Times" w:eastAsia="Times New Roman" w:hAnsi="Times" w:cs="Times New Roman"/>
          <w:sz w:val="24"/>
          <w:szCs w:val="24"/>
          <w:lang w:val="en-US"/>
        </w:rPr>
        <w:t xml:space="preserve">Thomas Hobbes, </w:t>
      </w:r>
      <w:r w:rsidRPr="00C64961">
        <w:rPr>
          <w:rFonts w:ascii="Times" w:eastAsia="Times New Roman" w:hAnsi="Times" w:cs="Times New Roman"/>
          <w:i/>
          <w:iCs/>
          <w:sz w:val="24"/>
          <w:szCs w:val="24"/>
          <w:lang w:val="en-US"/>
        </w:rPr>
        <w:t>De Cive</w:t>
      </w:r>
      <w:r w:rsidRPr="00C64961">
        <w:rPr>
          <w:rFonts w:ascii="Times" w:eastAsia="Times New Roman" w:hAnsi="Times" w:cs="Times New Roman"/>
          <w:sz w:val="24"/>
          <w:szCs w:val="24"/>
          <w:lang w:val="en-US"/>
        </w:rPr>
        <w:t xml:space="preserve"> (1651)</w:t>
      </w:r>
      <w:r w:rsidR="005E28F2" w:rsidRPr="00C64961">
        <w:rPr>
          <w:rFonts w:ascii="Times" w:eastAsia="Times New Roman" w:hAnsi="Times" w:cs="Times New Roman"/>
          <w:sz w:val="24"/>
          <w:szCs w:val="24"/>
          <w:lang w:val="en-US"/>
        </w:rPr>
        <w:t xml:space="preserve"> (selections)</w:t>
      </w:r>
      <w:r w:rsidRPr="00C64961">
        <w:rPr>
          <w:rFonts w:ascii="Times" w:eastAsia="Times New Roman" w:hAnsi="Times" w:cs="Times New Roman"/>
          <w:sz w:val="24"/>
          <w:szCs w:val="24"/>
          <w:lang w:val="en-US"/>
        </w:rPr>
        <w:t xml:space="preserve">; </w:t>
      </w:r>
      <w:r w:rsidRPr="00C64961">
        <w:rPr>
          <w:rFonts w:ascii="Times" w:eastAsia="Times New Roman" w:hAnsi="Times" w:cs="Times New Roman"/>
          <w:i/>
          <w:iCs/>
          <w:sz w:val="24"/>
          <w:szCs w:val="24"/>
          <w:lang w:val="en-US"/>
        </w:rPr>
        <w:t>A Dialogue Between a Philosopher and a Student of the Common Laws of England</w:t>
      </w:r>
      <w:r w:rsidRPr="00C64961">
        <w:rPr>
          <w:rFonts w:ascii="Times" w:eastAsia="Times New Roman" w:hAnsi="Times" w:cs="Times New Roman"/>
          <w:sz w:val="24"/>
          <w:szCs w:val="24"/>
          <w:lang w:val="en-US"/>
        </w:rPr>
        <w:t xml:space="preserve"> (1681)</w:t>
      </w:r>
      <w:r w:rsidR="00971F0F" w:rsidRPr="00C64961">
        <w:rPr>
          <w:rFonts w:ascii="Times" w:eastAsia="Times New Roman" w:hAnsi="Times" w:cs="Times New Roman"/>
          <w:sz w:val="24"/>
          <w:szCs w:val="24"/>
          <w:lang w:val="en-US"/>
        </w:rPr>
        <w:t xml:space="preserve"> (selections)</w:t>
      </w:r>
    </w:p>
    <w:p w14:paraId="26CDFB33" w14:textId="66C2DF9A" w:rsidR="00707D38" w:rsidRPr="00C64961" w:rsidRDefault="00707D38" w:rsidP="00625D4A">
      <w:pPr>
        <w:spacing w:line="240" w:lineRule="auto"/>
        <w:rPr>
          <w:rFonts w:ascii="Times" w:eastAsia="Times New Roman" w:hAnsi="Times" w:cs="Times New Roman"/>
          <w:sz w:val="24"/>
          <w:szCs w:val="24"/>
        </w:rPr>
      </w:pPr>
    </w:p>
    <w:p w14:paraId="5D090D2E" w14:textId="15EA552F" w:rsidR="00033BF8" w:rsidRPr="00C64961" w:rsidRDefault="00033BF8"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u w:val="single"/>
        </w:rPr>
        <w:t xml:space="preserve">Revolution </w:t>
      </w:r>
      <w:r w:rsidR="00A07D97" w:rsidRPr="00C64961">
        <w:rPr>
          <w:rFonts w:ascii="Times" w:eastAsia="Times New Roman" w:hAnsi="Times" w:cs="Times New Roman"/>
          <w:sz w:val="24"/>
          <w:szCs w:val="24"/>
          <w:u w:val="single"/>
        </w:rPr>
        <w:t>Blade</w:t>
      </w:r>
    </w:p>
    <w:p w14:paraId="472A8BCC"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4</w:t>
      </w:r>
    </w:p>
    <w:p w14:paraId="14A25B5C" w14:textId="6983222C" w:rsidR="00657166" w:rsidRPr="00C64961" w:rsidRDefault="00657166"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“Ban on Clemency</w:t>
      </w:r>
      <w:r w:rsidR="00C14A03" w:rsidRPr="00C64961">
        <w:rPr>
          <w:rFonts w:ascii="Times" w:eastAsia="Times New Roman" w:hAnsi="Times" w:cs="Times New Roman"/>
          <w:sz w:val="24"/>
          <w:szCs w:val="24"/>
        </w:rPr>
        <w:t>,</w:t>
      </w:r>
      <w:r w:rsidRPr="00C64961">
        <w:rPr>
          <w:rFonts w:ascii="Times" w:eastAsia="Times New Roman" w:hAnsi="Times" w:cs="Times New Roman"/>
          <w:sz w:val="24"/>
          <w:szCs w:val="24"/>
        </w:rPr>
        <w:t>” French Revolutionary Penal Code of 1791</w:t>
      </w:r>
    </w:p>
    <w:p w14:paraId="1E9E1AA4" w14:textId="77777777" w:rsidR="00C72C65" w:rsidRPr="00C64961" w:rsidRDefault="00C72C65" w:rsidP="00C72C65">
      <w:pPr>
        <w:rPr>
          <w:rFonts w:ascii="Times" w:eastAsia="Times New Roman" w:hAnsi="Times" w:cs="Times New Roman"/>
          <w:sz w:val="24"/>
          <w:szCs w:val="24"/>
        </w:rPr>
      </w:pPr>
      <w:r w:rsidRPr="00C64961">
        <w:rPr>
          <w:rFonts w:ascii="Times" w:eastAsia="Times New Roman" w:hAnsi="Times" w:cs="Times New Roman"/>
          <w:sz w:val="24"/>
          <w:szCs w:val="24"/>
        </w:rPr>
        <w:t>Adam Sitze, “Capital Punishment as a Problem for the Philosophy of Law” (2009)</w:t>
      </w:r>
    </w:p>
    <w:p w14:paraId="181E66F2" w14:textId="59D011DA" w:rsidR="00707D38" w:rsidRPr="00C64961" w:rsidRDefault="00657166" w:rsidP="00625D4A">
      <w:pPr>
        <w:spacing w:line="240" w:lineRule="auto"/>
        <w:rPr>
          <w:rFonts w:ascii="Times" w:eastAsia="Times New Roman" w:hAnsi="Times" w:cs="Times New Roman"/>
          <w:sz w:val="24"/>
          <w:szCs w:val="24"/>
          <w:highlight w:val="white"/>
        </w:rPr>
      </w:pPr>
      <w:r w:rsidRPr="00C64961">
        <w:rPr>
          <w:rFonts w:ascii="Times" w:eastAsia="Times New Roman" w:hAnsi="Times" w:cs="Times New Roman"/>
          <w:sz w:val="24"/>
          <w:szCs w:val="24"/>
        </w:rPr>
        <w:t xml:space="preserve">Büchner, </w:t>
      </w:r>
      <w:r w:rsidRPr="00C64961">
        <w:rPr>
          <w:rFonts w:ascii="Times" w:eastAsia="Times New Roman" w:hAnsi="Times" w:cs="Times New Roman"/>
          <w:i/>
          <w:sz w:val="24"/>
          <w:szCs w:val="24"/>
        </w:rPr>
        <w:t>Danton’s Death</w:t>
      </w:r>
    </w:p>
    <w:p w14:paraId="3506B9ED" w14:textId="6FF0FFB4" w:rsidR="00BB273A" w:rsidRPr="00C64961" w:rsidRDefault="00BB273A" w:rsidP="00625D4A">
      <w:pPr>
        <w:spacing w:line="240" w:lineRule="auto"/>
        <w:rPr>
          <w:rFonts w:ascii="Times" w:eastAsia="Times New Roman" w:hAnsi="Times" w:cs="Times New Roman"/>
          <w:sz w:val="24"/>
          <w:szCs w:val="24"/>
          <w:highlight w:val="white"/>
        </w:rPr>
      </w:pPr>
    </w:p>
    <w:p w14:paraId="24286844" w14:textId="72716257" w:rsidR="000277A7" w:rsidRPr="00C64961" w:rsidRDefault="002B1E53" w:rsidP="00625D4A">
      <w:pPr>
        <w:spacing w:line="240" w:lineRule="auto"/>
        <w:rPr>
          <w:rFonts w:ascii="Times" w:eastAsia="Times New Roman" w:hAnsi="Times" w:cs="Times New Roman"/>
          <w:sz w:val="24"/>
          <w:szCs w:val="24"/>
          <w:highlight w:val="white"/>
          <w:u w:val="single"/>
        </w:rPr>
      </w:pPr>
      <w:r w:rsidRPr="00C64961">
        <w:rPr>
          <w:rFonts w:ascii="Times" w:eastAsia="Times New Roman" w:hAnsi="Times" w:cs="Times New Roman"/>
          <w:sz w:val="24"/>
          <w:szCs w:val="24"/>
          <w:highlight w:val="white"/>
          <w:u w:val="single"/>
        </w:rPr>
        <w:t>Sovereign Execution</w:t>
      </w:r>
    </w:p>
    <w:p w14:paraId="61601160" w14:textId="09051CA4"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5</w:t>
      </w:r>
    </w:p>
    <w:p w14:paraId="590F2E37"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Immanuel Kant, </w:t>
      </w:r>
      <w:r w:rsidRPr="00C64961">
        <w:rPr>
          <w:rFonts w:ascii="Times" w:eastAsia="Times New Roman" w:hAnsi="Times" w:cs="Times New Roman"/>
          <w:i/>
          <w:iCs/>
          <w:sz w:val="24"/>
          <w:szCs w:val="24"/>
        </w:rPr>
        <w:t>Metaphysical Elements of Justice</w:t>
      </w:r>
      <w:r w:rsidRPr="00C64961">
        <w:rPr>
          <w:rFonts w:ascii="Times" w:eastAsia="Times New Roman" w:hAnsi="Times" w:cs="Times New Roman"/>
          <w:sz w:val="24"/>
          <w:szCs w:val="24"/>
        </w:rPr>
        <w:t xml:space="preserve"> (1797)</w:t>
      </w:r>
    </w:p>
    <w:p w14:paraId="366CC6A1"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Cesare Beccaria, </w:t>
      </w:r>
      <w:r w:rsidRPr="00C64961">
        <w:rPr>
          <w:rFonts w:ascii="Times" w:eastAsia="Times New Roman" w:hAnsi="Times" w:cs="Times New Roman"/>
          <w:i/>
          <w:iCs/>
          <w:sz w:val="24"/>
          <w:szCs w:val="24"/>
        </w:rPr>
        <w:t>On Crimes and Punishments</w:t>
      </w:r>
      <w:r w:rsidRPr="00C64961">
        <w:rPr>
          <w:rFonts w:ascii="Times" w:eastAsia="Times New Roman" w:hAnsi="Times" w:cs="Times New Roman"/>
          <w:sz w:val="24"/>
          <w:szCs w:val="24"/>
        </w:rPr>
        <w:t xml:space="preserve"> (1764)</w:t>
      </w:r>
    </w:p>
    <w:p w14:paraId="060CCF61" w14:textId="49D3639C"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Adam Sitze, “Capital Punishment as a Problem for the Philosophy of Law” (2009</w:t>
      </w:r>
      <w:r w:rsidR="00C72C65" w:rsidRPr="00C64961">
        <w:rPr>
          <w:rFonts w:ascii="Times" w:eastAsia="Times New Roman" w:hAnsi="Times" w:cs="Times New Roman"/>
          <w:sz w:val="24"/>
          <w:szCs w:val="24"/>
        </w:rPr>
        <w:t>)</w:t>
      </w:r>
      <w:r w:rsidR="00C64961" w:rsidRPr="00C64961">
        <w:rPr>
          <w:rFonts w:ascii="Times" w:eastAsia="Times New Roman" w:hAnsi="Times" w:cs="Times New Roman"/>
          <w:sz w:val="24"/>
          <w:szCs w:val="24"/>
        </w:rPr>
        <w:t xml:space="preserve"> </w:t>
      </w:r>
    </w:p>
    <w:p w14:paraId="347C7B41" w14:textId="5C8E76AB" w:rsidR="00033BF8" w:rsidRPr="00C64961" w:rsidRDefault="00033BF8" w:rsidP="00625D4A">
      <w:pPr>
        <w:rPr>
          <w:rFonts w:ascii="Times" w:eastAsia="Times New Roman" w:hAnsi="Times" w:cs="Times New Roman"/>
          <w:sz w:val="24"/>
          <w:szCs w:val="24"/>
        </w:rPr>
      </w:pPr>
    </w:p>
    <w:p w14:paraId="2E7A2614" w14:textId="77777777" w:rsidR="00C72C65" w:rsidRPr="00C64961" w:rsidRDefault="00C72C65" w:rsidP="00C72C65">
      <w:pPr>
        <w:rPr>
          <w:rFonts w:ascii="Times" w:eastAsia="Times New Roman" w:hAnsi="Times" w:cs="Times New Roman"/>
          <w:sz w:val="24"/>
          <w:szCs w:val="24"/>
          <w:u w:val="single"/>
        </w:rPr>
      </w:pPr>
      <w:r w:rsidRPr="00C64961">
        <w:rPr>
          <w:rFonts w:ascii="Times" w:eastAsia="Times New Roman" w:hAnsi="Times" w:cs="Times New Roman"/>
          <w:sz w:val="24"/>
          <w:szCs w:val="24"/>
          <w:u w:val="single"/>
        </w:rPr>
        <w:t>Law and Sovereignty</w:t>
      </w:r>
    </w:p>
    <w:p w14:paraId="606B703C" w14:textId="346A506A" w:rsidR="007C5617" w:rsidRPr="00C64961" w:rsidRDefault="007C5617" w:rsidP="00625D4A">
      <w:pPr>
        <w:rPr>
          <w:rFonts w:ascii="Times" w:eastAsia="Times New Roman" w:hAnsi="Times" w:cs="Times New Roman"/>
          <w:sz w:val="24"/>
          <w:szCs w:val="24"/>
        </w:rPr>
      </w:pPr>
      <w:r w:rsidRPr="00C64961">
        <w:rPr>
          <w:rFonts w:ascii="Times" w:eastAsia="Times New Roman" w:hAnsi="Times" w:cs="Times New Roman"/>
          <w:sz w:val="24"/>
          <w:szCs w:val="24"/>
        </w:rPr>
        <w:t>Week 6</w:t>
      </w:r>
    </w:p>
    <w:p w14:paraId="06B9F488" w14:textId="77777777" w:rsidR="007C5617" w:rsidRPr="00C64961" w:rsidRDefault="007C5617"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Schmitt, </w:t>
      </w:r>
      <w:r w:rsidRPr="00C64961">
        <w:rPr>
          <w:rFonts w:ascii="Times" w:eastAsia="Times New Roman" w:hAnsi="Times" w:cs="Times New Roman"/>
          <w:i/>
          <w:iCs/>
          <w:sz w:val="24"/>
          <w:szCs w:val="24"/>
        </w:rPr>
        <w:t>Political Theology</w:t>
      </w:r>
    </w:p>
    <w:p w14:paraId="26E6C7B8" w14:textId="77777777" w:rsidR="007C5617" w:rsidRPr="00C64961" w:rsidRDefault="007C5617" w:rsidP="00625D4A">
      <w:pPr>
        <w:rPr>
          <w:rFonts w:ascii="Times" w:eastAsia="Times New Roman" w:hAnsi="Times" w:cs="Times New Roman"/>
          <w:sz w:val="24"/>
          <w:szCs w:val="24"/>
        </w:rPr>
      </w:pPr>
      <w:r w:rsidRPr="00C64961">
        <w:rPr>
          <w:rFonts w:ascii="Times" w:eastAsia="Times New Roman" w:hAnsi="Times" w:cs="Times New Roman"/>
          <w:sz w:val="24"/>
          <w:szCs w:val="24"/>
        </w:rPr>
        <w:t>Benjamin, “Toward a Critique of Violence”</w:t>
      </w:r>
    </w:p>
    <w:p w14:paraId="7E88AE2A" w14:textId="455FC6EE" w:rsidR="007C5617" w:rsidRPr="00C64961" w:rsidRDefault="007C5617" w:rsidP="00625D4A">
      <w:pPr>
        <w:rPr>
          <w:rFonts w:ascii="Times" w:eastAsia="Times New Roman" w:hAnsi="Times" w:cs="Times New Roman"/>
          <w:sz w:val="24"/>
          <w:szCs w:val="24"/>
        </w:rPr>
      </w:pPr>
      <w:r w:rsidRPr="00C64961">
        <w:rPr>
          <w:rFonts w:ascii="Times" w:eastAsia="Times New Roman" w:hAnsi="Times" w:cs="Times New Roman"/>
          <w:sz w:val="24"/>
          <w:szCs w:val="24"/>
        </w:rPr>
        <w:t>Nietzsche, Genealogy of Morals — on punishment</w:t>
      </w:r>
    </w:p>
    <w:p w14:paraId="182954B5" w14:textId="77777777" w:rsidR="00A675CC" w:rsidRPr="00C64961" w:rsidRDefault="00A675CC"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Due: Midterm paper</w:t>
      </w:r>
    </w:p>
    <w:p w14:paraId="065F7C1F" w14:textId="193C9063" w:rsidR="00A675CC" w:rsidRPr="00C64961" w:rsidRDefault="00A675CC" w:rsidP="00625D4A">
      <w:pPr>
        <w:rPr>
          <w:rFonts w:ascii="Times" w:eastAsia="Times New Roman" w:hAnsi="Times" w:cs="Times New Roman"/>
          <w:sz w:val="24"/>
          <w:szCs w:val="24"/>
        </w:rPr>
      </w:pPr>
    </w:p>
    <w:p w14:paraId="4A94C065" w14:textId="1CE9F1D4" w:rsidR="00407567" w:rsidRPr="00C64961" w:rsidRDefault="00407567" w:rsidP="00407567">
      <w:pPr>
        <w:rPr>
          <w:rFonts w:ascii="Times" w:eastAsia="Times New Roman" w:hAnsi="Times" w:cs="Times New Roman"/>
          <w:sz w:val="24"/>
          <w:szCs w:val="24"/>
        </w:rPr>
      </w:pPr>
      <w:r w:rsidRPr="00C64961">
        <w:rPr>
          <w:rFonts w:ascii="Times" w:eastAsia="Times New Roman" w:hAnsi="Times"/>
          <w:b/>
          <w:bCs/>
          <w:sz w:val="24"/>
          <w:szCs w:val="24"/>
        </w:rPr>
        <w:lastRenderedPageBreak/>
        <w:t>Date TBA: VISITOR: AUSTIN SARAT, Amherst College </w:t>
      </w:r>
    </w:p>
    <w:p w14:paraId="47A5BFAD" w14:textId="0B67517D" w:rsidR="00407567" w:rsidRPr="00C64961" w:rsidRDefault="00407567" w:rsidP="00407567">
      <w:pPr>
        <w:rPr>
          <w:rFonts w:ascii="Times" w:eastAsia="Times New Roman" w:hAnsi="Times"/>
          <w:sz w:val="24"/>
          <w:szCs w:val="24"/>
        </w:rPr>
      </w:pPr>
      <w:r w:rsidRPr="00C64961">
        <w:rPr>
          <w:rFonts w:ascii="Times" w:eastAsia="Times New Roman" w:hAnsi="Times"/>
          <w:sz w:val="24"/>
          <w:szCs w:val="24"/>
        </w:rPr>
        <w:t xml:space="preserve">Sarat, </w:t>
      </w:r>
      <w:r w:rsidRPr="00C64961">
        <w:rPr>
          <w:rFonts w:ascii="Times" w:eastAsia="Times New Roman" w:hAnsi="Times"/>
          <w:i/>
          <w:sz w:val="24"/>
          <w:szCs w:val="24"/>
        </w:rPr>
        <w:t>When the State Kills</w:t>
      </w:r>
      <w:r w:rsidR="00B81B36" w:rsidRPr="00C64961">
        <w:rPr>
          <w:rFonts w:ascii="Times" w:eastAsia="Times New Roman" w:hAnsi="Times"/>
          <w:sz w:val="24"/>
          <w:szCs w:val="24"/>
        </w:rPr>
        <w:t xml:space="preserve"> (selections)</w:t>
      </w:r>
    </w:p>
    <w:p w14:paraId="738C9FBE" w14:textId="053FABCA" w:rsidR="00C72C65" w:rsidRPr="00C64961" w:rsidRDefault="00C72C65" w:rsidP="00C72C65">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Austin Sarat and Nasser Hussain, “On Lawful Lawlessness: George Ryan, Executive Clemency, and the Rhetoric of Sparing Life” (2004) (selections)</w:t>
      </w:r>
    </w:p>
    <w:p w14:paraId="3CB739A6" w14:textId="10BD6E87" w:rsidR="00407567" w:rsidRPr="00C64961" w:rsidRDefault="00407567" w:rsidP="00407567">
      <w:pPr>
        <w:rPr>
          <w:rFonts w:ascii="Times" w:eastAsia="Times New Roman" w:hAnsi="Times" w:cs="Times New Roman"/>
          <w:sz w:val="24"/>
          <w:szCs w:val="24"/>
        </w:rPr>
      </w:pPr>
      <w:r w:rsidRPr="00C64961">
        <w:rPr>
          <w:rFonts w:ascii="Times" w:eastAsia="Times New Roman" w:hAnsi="Times"/>
          <w:sz w:val="24"/>
          <w:szCs w:val="24"/>
        </w:rPr>
        <w:t xml:space="preserve">Cover, </w:t>
      </w:r>
      <w:r w:rsidRPr="00C64961">
        <w:rPr>
          <w:rFonts w:ascii="Times" w:eastAsia="Times New Roman" w:hAnsi="Times"/>
          <w:i/>
          <w:sz w:val="24"/>
          <w:szCs w:val="24"/>
        </w:rPr>
        <w:t>Violence and the Word</w:t>
      </w:r>
      <w:r w:rsidR="004B2966" w:rsidRPr="00C64961">
        <w:rPr>
          <w:rFonts w:ascii="Times" w:eastAsia="Times New Roman" w:hAnsi="Times"/>
          <w:sz w:val="24"/>
          <w:szCs w:val="24"/>
        </w:rPr>
        <w:t xml:space="preserve"> (selections)</w:t>
      </w:r>
    </w:p>
    <w:p w14:paraId="5C2B5B10" w14:textId="5C0A7A09" w:rsidR="00407567" w:rsidRPr="00C64961" w:rsidRDefault="00407567" w:rsidP="00407567">
      <w:pPr>
        <w:rPr>
          <w:rFonts w:ascii="Times" w:eastAsia="Times New Roman" w:hAnsi="Times" w:cs="Times New Roman"/>
          <w:sz w:val="24"/>
          <w:szCs w:val="24"/>
        </w:rPr>
      </w:pPr>
      <w:r w:rsidRPr="00C64961">
        <w:rPr>
          <w:rFonts w:ascii="Times" w:eastAsia="Times New Roman" w:hAnsi="Times"/>
          <w:i/>
          <w:iCs/>
          <w:sz w:val="24"/>
          <w:szCs w:val="24"/>
        </w:rPr>
        <w:t>Callins v. Collins</w:t>
      </w:r>
      <w:r w:rsidRPr="00C64961">
        <w:rPr>
          <w:rFonts w:ascii="Times" w:eastAsia="Times New Roman" w:hAnsi="Times"/>
          <w:sz w:val="24"/>
          <w:szCs w:val="24"/>
        </w:rPr>
        <w:t xml:space="preserve"> (Blackmun Opinion: “ I No Longer Shall Tinker With the Machinery of Death”) (1994)</w:t>
      </w:r>
    </w:p>
    <w:p w14:paraId="0E576A46" w14:textId="77777777" w:rsidR="00407567" w:rsidRPr="00C64961" w:rsidRDefault="00407567" w:rsidP="00625D4A">
      <w:pPr>
        <w:rPr>
          <w:rFonts w:ascii="Times" w:eastAsia="Times New Roman" w:hAnsi="Times" w:cs="Times New Roman"/>
          <w:sz w:val="24"/>
          <w:szCs w:val="24"/>
        </w:rPr>
      </w:pPr>
    </w:p>
    <w:p w14:paraId="2DC73BB3" w14:textId="77777777" w:rsidR="00C72C65" w:rsidRPr="00C64961" w:rsidRDefault="00C72C65" w:rsidP="00C72C65">
      <w:pPr>
        <w:rPr>
          <w:rFonts w:ascii="Times" w:eastAsia="Times New Roman" w:hAnsi="Times" w:cs="Times New Roman"/>
          <w:sz w:val="24"/>
          <w:szCs w:val="24"/>
          <w:u w:val="single"/>
        </w:rPr>
      </w:pPr>
      <w:r w:rsidRPr="00C64961">
        <w:rPr>
          <w:rFonts w:ascii="Times" w:eastAsia="Times New Roman" w:hAnsi="Times" w:cs="Times New Roman"/>
          <w:sz w:val="24"/>
          <w:szCs w:val="24"/>
          <w:u w:val="single"/>
        </w:rPr>
        <w:t>Power and Autoimmunity</w:t>
      </w:r>
    </w:p>
    <w:p w14:paraId="49800504" w14:textId="16D13695" w:rsidR="00033BF8" w:rsidRPr="00C64961" w:rsidRDefault="006F63D9" w:rsidP="00625D4A">
      <w:pPr>
        <w:rPr>
          <w:rFonts w:ascii="Times" w:eastAsia="Times New Roman" w:hAnsi="Times" w:cs="Times New Roman"/>
          <w:sz w:val="24"/>
          <w:szCs w:val="24"/>
        </w:rPr>
      </w:pPr>
      <w:r w:rsidRPr="00C64961">
        <w:rPr>
          <w:rFonts w:ascii="Times" w:eastAsia="Times New Roman" w:hAnsi="Times" w:cs="Times New Roman"/>
          <w:sz w:val="24"/>
          <w:szCs w:val="24"/>
        </w:rPr>
        <w:t>Week 7</w:t>
      </w:r>
    </w:p>
    <w:p w14:paraId="608CED94"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Michel Foucault, “Right of Death and Power Over Life: from </w:t>
      </w:r>
      <w:r w:rsidRPr="00C64961">
        <w:rPr>
          <w:rFonts w:ascii="Times" w:eastAsia="Times New Roman" w:hAnsi="Times" w:cs="Times New Roman"/>
          <w:i/>
          <w:iCs/>
          <w:sz w:val="24"/>
          <w:szCs w:val="24"/>
        </w:rPr>
        <w:t>History of Sexuality</w:t>
      </w:r>
      <w:r w:rsidRPr="00C64961">
        <w:rPr>
          <w:rFonts w:ascii="Times" w:eastAsia="Times New Roman" w:hAnsi="Times" w:cs="Times New Roman"/>
          <w:sz w:val="24"/>
          <w:szCs w:val="24"/>
        </w:rPr>
        <w:t xml:space="preserve"> (Vol. I) (1976)</w:t>
      </w:r>
    </w:p>
    <w:p w14:paraId="198323AE"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Roberto Esposito, </w:t>
      </w:r>
      <w:r w:rsidRPr="00C64961">
        <w:rPr>
          <w:rFonts w:ascii="Times" w:eastAsia="Times New Roman" w:hAnsi="Times" w:cs="Times New Roman"/>
          <w:i/>
          <w:iCs/>
          <w:sz w:val="24"/>
          <w:szCs w:val="24"/>
        </w:rPr>
        <w:t>Immunitas</w:t>
      </w:r>
      <w:r w:rsidRPr="00C64961">
        <w:rPr>
          <w:rFonts w:ascii="Times" w:eastAsia="Times New Roman" w:hAnsi="Times" w:cs="Times New Roman"/>
          <w:sz w:val="24"/>
          <w:szCs w:val="24"/>
        </w:rPr>
        <w:t xml:space="preserve">: </w:t>
      </w:r>
      <w:r w:rsidRPr="00C64961">
        <w:rPr>
          <w:rFonts w:ascii="Times" w:eastAsia="Times New Roman" w:hAnsi="Times" w:cs="Times New Roman"/>
          <w:i/>
          <w:iCs/>
          <w:sz w:val="24"/>
          <w:szCs w:val="24"/>
        </w:rPr>
        <w:t>The Protection and Negation of Life</w:t>
      </w:r>
      <w:r w:rsidRPr="00C64961">
        <w:rPr>
          <w:rFonts w:ascii="Times" w:eastAsia="Times New Roman" w:hAnsi="Times" w:cs="Times New Roman"/>
          <w:sz w:val="24"/>
          <w:szCs w:val="24"/>
        </w:rPr>
        <w:t xml:space="preserve"> (2002)</w:t>
      </w:r>
    </w:p>
    <w:p w14:paraId="56FC86AD"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Hannah Arendt, “Decline of the Nation State and the End of the Rights of Man” from </w:t>
      </w:r>
      <w:r w:rsidRPr="00C64961">
        <w:rPr>
          <w:rFonts w:ascii="Times" w:eastAsia="Times New Roman" w:hAnsi="Times" w:cs="Times New Roman"/>
          <w:i/>
          <w:iCs/>
          <w:sz w:val="24"/>
          <w:szCs w:val="24"/>
        </w:rPr>
        <w:t>Origins of Totalitarianism</w:t>
      </w:r>
      <w:r w:rsidRPr="00C64961">
        <w:rPr>
          <w:rFonts w:ascii="Times" w:eastAsia="Times New Roman" w:hAnsi="Times" w:cs="Times New Roman"/>
          <w:sz w:val="24"/>
          <w:szCs w:val="24"/>
        </w:rPr>
        <w:t xml:space="preserve"> (1951); Epilogue to </w:t>
      </w:r>
      <w:r w:rsidRPr="00C64961">
        <w:rPr>
          <w:rFonts w:ascii="Times" w:eastAsia="Times New Roman" w:hAnsi="Times" w:cs="Times New Roman"/>
          <w:i/>
          <w:iCs/>
          <w:sz w:val="24"/>
          <w:szCs w:val="24"/>
        </w:rPr>
        <w:t>Eichmann in Jerusalem</w:t>
      </w:r>
      <w:r w:rsidRPr="00C64961">
        <w:rPr>
          <w:rFonts w:ascii="Times" w:eastAsia="Times New Roman" w:hAnsi="Times" w:cs="Times New Roman"/>
          <w:sz w:val="24"/>
          <w:szCs w:val="24"/>
        </w:rPr>
        <w:t xml:space="preserve"> (1963)</w:t>
      </w:r>
    </w:p>
    <w:p w14:paraId="30C78B17" w14:textId="29F700B3" w:rsidR="00033BF8" w:rsidRPr="00C64961" w:rsidRDefault="00033BF8" w:rsidP="00625D4A">
      <w:pPr>
        <w:rPr>
          <w:rFonts w:ascii="Times" w:eastAsia="Times New Roman" w:hAnsi="Times" w:cs="Times New Roman"/>
          <w:sz w:val="24"/>
          <w:szCs w:val="24"/>
        </w:rPr>
      </w:pPr>
    </w:p>
    <w:p w14:paraId="699D3F80" w14:textId="77777777" w:rsidR="00C72C65" w:rsidRPr="00C64961" w:rsidRDefault="00C72C65" w:rsidP="00C72C65">
      <w:pPr>
        <w:rPr>
          <w:rFonts w:ascii="Times" w:eastAsia="Times New Roman" w:hAnsi="Times" w:cs="Times New Roman"/>
          <w:sz w:val="24"/>
          <w:szCs w:val="24"/>
          <w:u w:val="single"/>
        </w:rPr>
      </w:pPr>
      <w:r w:rsidRPr="00C64961">
        <w:rPr>
          <w:rFonts w:ascii="Times" w:eastAsia="Times New Roman" w:hAnsi="Times" w:cs="Times New Roman"/>
          <w:sz w:val="24"/>
          <w:szCs w:val="24"/>
          <w:u w:val="single"/>
        </w:rPr>
        <w:t>Biopolitics</w:t>
      </w:r>
    </w:p>
    <w:p w14:paraId="03E2AA19" w14:textId="26C08436" w:rsidR="006F63D9" w:rsidRPr="00C64961" w:rsidRDefault="006F63D9" w:rsidP="00625D4A">
      <w:pPr>
        <w:rPr>
          <w:rFonts w:ascii="Times" w:eastAsia="Times New Roman" w:hAnsi="Times" w:cs="Times New Roman"/>
          <w:sz w:val="24"/>
          <w:szCs w:val="24"/>
        </w:rPr>
      </w:pPr>
      <w:r w:rsidRPr="00C64961">
        <w:rPr>
          <w:rFonts w:ascii="Times" w:eastAsia="Times New Roman" w:hAnsi="Times" w:cs="Times New Roman"/>
          <w:sz w:val="24"/>
          <w:szCs w:val="24"/>
        </w:rPr>
        <w:t>Week 8</w:t>
      </w:r>
    </w:p>
    <w:p w14:paraId="646DAFAA"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Michel Foucault, </w:t>
      </w:r>
      <w:r w:rsidRPr="00C64961">
        <w:rPr>
          <w:rFonts w:ascii="Times" w:eastAsia="Times New Roman" w:hAnsi="Times" w:cs="Times New Roman"/>
          <w:i/>
          <w:iCs/>
          <w:sz w:val="24"/>
          <w:szCs w:val="24"/>
        </w:rPr>
        <w:t>The Birth of Biopolitics</w:t>
      </w:r>
      <w:r w:rsidRPr="00C64961">
        <w:rPr>
          <w:rFonts w:ascii="Times" w:eastAsia="Times New Roman" w:hAnsi="Times" w:cs="Times New Roman"/>
          <w:sz w:val="24"/>
          <w:szCs w:val="24"/>
        </w:rPr>
        <w:t xml:space="preserve"> (Lectures at the College de France 1978-79)</w:t>
      </w:r>
    </w:p>
    <w:p w14:paraId="5EF8EDB7"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Friedrich Hayek, </w:t>
      </w:r>
      <w:r w:rsidRPr="00C64961">
        <w:rPr>
          <w:rFonts w:ascii="Times" w:eastAsia="Times New Roman" w:hAnsi="Times" w:cs="Times New Roman"/>
          <w:i/>
          <w:iCs/>
          <w:sz w:val="24"/>
          <w:szCs w:val="24"/>
        </w:rPr>
        <w:t>The Road to Serfdom</w:t>
      </w:r>
      <w:r w:rsidRPr="00C64961">
        <w:rPr>
          <w:rFonts w:ascii="Times" w:eastAsia="Times New Roman" w:hAnsi="Times" w:cs="Times New Roman"/>
          <w:sz w:val="24"/>
          <w:szCs w:val="24"/>
        </w:rPr>
        <w:t xml:space="preserve"> (1943)</w:t>
      </w:r>
    </w:p>
    <w:p w14:paraId="0EC460F9"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Elizabeth Povinelli, “The Child in the Broom Closet: States of Killing and Letting Die” (2008)</w:t>
      </w:r>
    </w:p>
    <w:p w14:paraId="1EC8DB9E" w14:textId="77777777" w:rsidR="00033BF8" w:rsidRPr="00C64961" w:rsidRDefault="00033BF8" w:rsidP="00625D4A">
      <w:pPr>
        <w:rPr>
          <w:rFonts w:ascii="Times" w:eastAsia="Times New Roman" w:hAnsi="Times" w:cs="Times New Roman"/>
          <w:sz w:val="24"/>
          <w:szCs w:val="24"/>
        </w:rPr>
      </w:pPr>
    </w:p>
    <w:p w14:paraId="3CC95010" w14:textId="77777777" w:rsidR="00C72C65" w:rsidRPr="00C64961" w:rsidRDefault="00C72C65" w:rsidP="00C72C65">
      <w:pPr>
        <w:rPr>
          <w:rFonts w:ascii="Times" w:eastAsia="Times New Roman" w:hAnsi="Times" w:cs="Times New Roman"/>
          <w:sz w:val="24"/>
          <w:szCs w:val="24"/>
          <w:u w:val="single"/>
        </w:rPr>
      </w:pPr>
      <w:r w:rsidRPr="00C64961">
        <w:rPr>
          <w:rFonts w:ascii="Times" w:eastAsia="Times New Roman" w:hAnsi="Times" w:cs="Times New Roman"/>
          <w:sz w:val="24"/>
          <w:szCs w:val="24"/>
          <w:u w:val="single"/>
        </w:rPr>
        <w:t>Police</w:t>
      </w:r>
    </w:p>
    <w:p w14:paraId="481B24B6" w14:textId="7593B328" w:rsidR="008F6983" w:rsidRPr="00C64961" w:rsidRDefault="008F6983" w:rsidP="00625D4A">
      <w:pPr>
        <w:rPr>
          <w:rFonts w:ascii="Times" w:eastAsia="Times New Roman" w:hAnsi="Times" w:cs="Times New Roman"/>
          <w:sz w:val="24"/>
          <w:szCs w:val="24"/>
        </w:rPr>
      </w:pPr>
      <w:r w:rsidRPr="00C64961">
        <w:rPr>
          <w:rFonts w:ascii="Times" w:eastAsia="Times New Roman" w:hAnsi="Times" w:cs="Times New Roman"/>
          <w:sz w:val="24"/>
          <w:szCs w:val="24"/>
        </w:rPr>
        <w:t>Week 9</w:t>
      </w:r>
    </w:p>
    <w:p w14:paraId="1BD57AA7" w14:textId="77777777"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 xml:space="preserve">Angela Davis, </w:t>
      </w:r>
      <w:r w:rsidRPr="00C64961">
        <w:rPr>
          <w:rFonts w:ascii="Times" w:eastAsia="Times New Roman" w:hAnsi="Times" w:cs="Times New Roman"/>
          <w:i/>
          <w:iCs/>
          <w:sz w:val="24"/>
          <w:szCs w:val="24"/>
        </w:rPr>
        <w:t>Abolition Democracy</w:t>
      </w:r>
      <w:r w:rsidRPr="00C64961">
        <w:rPr>
          <w:rFonts w:ascii="Times" w:eastAsia="Times New Roman" w:hAnsi="Times" w:cs="Times New Roman"/>
          <w:sz w:val="24"/>
          <w:szCs w:val="24"/>
        </w:rPr>
        <w:t xml:space="preserve"> (2005)</w:t>
      </w:r>
    </w:p>
    <w:p w14:paraId="3A4C8C52" w14:textId="685F5E27" w:rsidR="00C72C65" w:rsidRPr="00C64961" w:rsidRDefault="00C72C65" w:rsidP="00625D4A">
      <w:pPr>
        <w:rPr>
          <w:rFonts w:ascii="Times" w:eastAsia="Times New Roman" w:hAnsi="Times" w:cs="Times New Roman"/>
          <w:sz w:val="24"/>
          <w:szCs w:val="24"/>
        </w:rPr>
      </w:pPr>
      <w:r w:rsidRPr="00C64961">
        <w:rPr>
          <w:rFonts w:ascii="Times" w:eastAsia="Times New Roman" w:hAnsi="Times" w:cs="Times New Roman"/>
          <w:sz w:val="24"/>
          <w:szCs w:val="24"/>
        </w:rPr>
        <w:t>Daniel Loick, “Critical sociology of the police: Towards an abolitionist perspective” (2012)</w:t>
      </w:r>
    </w:p>
    <w:p w14:paraId="67CF2970" w14:textId="6BA185BB" w:rsidR="00033BF8" w:rsidRPr="00C64961" w:rsidRDefault="00033BF8" w:rsidP="00625D4A">
      <w:pPr>
        <w:rPr>
          <w:rFonts w:ascii="Times" w:eastAsia="Times New Roman" w:hAnsi="Times" w:cs="Times New Roman"/>
          <w:sz w:val="24"/>
          <w:szCs w:val="24"/>
        </w:rPr>
      </w:pPr>
      <w:r w:rsidRPr="00C64961">
        <w:rPr>
          <w:rFonts w:ascii="Times" w:eastAsia="Times New Roman" w:hAnsi="Times" w:cs="Times New Roman"/>
          <w:sz w:val="24"/>
          <w:szCs w:val="24"/>
        </w:rPr>
        <w:t>Jacques Ranci</w:t>
      </w:r>
      <w:r w:rsidR="00D112ED" w:rsidRPr="00C64961">
        <w:rPr>
          <w:rFonts w:ascii="Times" w:eastAsia="Times New Roman" w:hAnsi="Times" w:cs="Times New Roman"/>
          <w:sz w:val="24"/>
          <w:szCs w:val="24"/>
        </w:rPr>
        <w:t>è</w:t>
      </w:r>
      <w:r w:rsidRPr="00C64961">
        <w:rPr>
          <w:rFonts w:ascii="Times" w:eastAsia="Times New Roman" w:hAnsi="Times" w:cs="Times New Roman"/>
          <w:sz w:val="24"/>
          <w:szCs w:val="24"/>
        </w:rPr>
        <w:t xml:space="preserve">re, </w:t>
      </w:r>
      <w:r w:rsidRPr="00C64961">
        <w:rPr>
          <w:rFonts w:ascii="Times" w:eastAsia="Times New Roman" w:hAnsi="Times" w:cs="Times New Roman"/>
          <w:i/>
          <w:iCs/>
          <w:sz w:val="24"/>
          <w:szCs w:val="24"/>
        </w:rPr>
        <w:t>Disagreement</w:t>
      </w:r>
      <w:r w:rsidRPr="00C64961">
        <w:rPr>
          <w:rFonts w:ascii="Times" w:eastAsia="Times New Roman" w:hAnsi="Times" w:cs="Times New Roman"/>
          <w:sz w:val="24"/>
          <w:szCs w:val="24"/>
        </w:rPr>
        <w:t xml:space="preserve"> (1999)</w:t>
      </w:r>
    </w:p>
    <w:p w14:paraId="5CCD4C53" w14:textId="662FE504" w:rsidR="00707D38" w:rsidRPr="00C64961" w:rsidRDefault="00707D38" w:rsidP="00625D4A">
      <w:pPr>
        <w:spacing w:line="240" w:lineRule="auto"/>
        <w:rPr>
          <w:rFonts w:ascii="Times" w:eastAsia="Times New Roman" w:hAnsi="Times" w:cs="Times New Roman"/>
          <w:sz w:val="24"/>
          <w:szCs w:val="24"/>
        </w:rPr>
      </w:pPr>
    </w:p>
    <w:p w14:paraId="3C09E9A4" w14:textId="0BA8DE02" w:rsidR="003348A4" w:rsidRPr="00C64961" w:rsidRDefault="00C72C65" w:rsidP="00625D4A">
      <w:pPr>
        <w:spacing w:line="240" w:lineRule="auto"/>
        <w:rPr>
          <w:rFonts w:ascii="Times" w:eastAsia="Times New Roman" w:hAnsi="Times" w:cs="Times New Roman"/>
          <w:sz w:val="24"/>
          <w:szCs w:val="24"/>
          <w:u w:val="single"/>
        </w:rPr>
      </w:pPr>
      <w:r w:rsidRPr="00C64961">
        <w:rPr>
          <w:rFonts w:ascii="Times" w:eastAsia="Times New Roman" w:hAnsi="Times" w:cs="Times New Roman"/>
          <w:sz w:val="24"/>
          <w:szCs w:val="24"/>
          <w:u w:val="single"/>
        </w:rPr>
        <w:t>Race and the Death Sentence</w:t>
      </w:r>
    </w:p>
    <w:p w14:paraId="27543B71" w14:textId="326BE4D5" w:rsidR="00923692"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10</w:t>
      </w:r>
    </w:p>
    <w:p w14:paraId="0000B171" w14:textId="006BEC08" w:rsidR="00923692" w:rsidRDefault="0092369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Shatema Threadcraft, </w:t>
      </w:r>
      <w:r w:rsidR="004E681F" w:rsidRPr="00C64961">
        <w:rPr>
          <w:rFonts w:ascii="Times" w:eastAsia="Times New Roman" w:hAnsi="Times" w:cs="Times New Roman"/>
          <w:sz w:val="24"/>
          <w:szCs w:val="24"/>
        </w:rPr>
        <w:t>“</w:t>
      </w:r>
      <w:r w:rsidRPr="00C64961">
        <w:rPr>
          <w:rFonts w:ascii="Times" w:eastAsia="Times New Roman" w:hAnsi="Times" w:cs="Times New Roman"/>
          <w:sz w:val="24"/>
          <w:szCs w:val="24"/>
        </w:rPr>
        <w:t>North American Necropolitics and Gender: On #BlackLivesMatter and Black Femicide</w:t>
      </w:r>
      <w:r w:rsidR="005E69AA" w:rsidRPr="00C64961">
        <w:rPr>
          <w:rFonts w:ascii="Times" w:eastAsia="Times New Roman" w:hAnsi="Times" w:cs="Times New Roman"/>
          <w:sz w:val="24"/>
          <w:szCs w:val="24"/>
        </w:rPr>
        <w:t>”</w:t>
      </w:r>
      <w:r w:rsidRPr="00C64961">
        <w:rPr>
          <w:rFonts w:ascii="Times" w:eastAsia="Times New Roman" w:hAnsi="Times" w:cs="Times New Roman"/>
          <w:sz w:val="24"/>
          <w:szCs w:val="24"/>
        </w:rPr>
        <w:t xml:space="preserve"> </w:t>
      </w:r>
    </w:p>
    <w:p w14:paraId="4900934E" w14:textId="77777777" w:rsidR="00C64961" w:rsidRPr="00C64961" w:rsidRDefault="00C64961" w:rsidP="00C64961">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Foucault, </w:t>
      </w:r>
      <w:r w:rsidRPr="00C64961">
        <w:rPr>
          <w:rFonts w:ascii="Times" w:eastAsia="Times New Roman" w:hAnsi="Times" w:cs="Times New Roman"/>
          <w:i/>
          <w:sz w:val="24"/>
          <w:szCs w:val="24"/>
        </w:rPr>
        <w:t>Society Must Be Defended</w:t>
      </w:r>
      <w:r w:rsidRPr="00C64961">
        <w:rPr>
          <w:rFonts w:ascii="Times" w:eastAsia="Times New Roman" w:hAnsi="Times" w:cs="Times New Roman"/>
          <w:sz w:val="24"/>
          <w:szCs w:val="24"/>
        </w:rPr>
        <w:t xml:space="preserve"> (1976) (selections)</w:t>
      </w:r>
    </w:p>
    <w:p w14:paraId="15250A15" w14:textId="0514BEC3" w:rsidR="00C64961" w:rsidRPr="00C64961" w:rsidRDefault="00C64961"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David Garland, </w:t>
      </w:r>
      <w:r w:rsidRPr="00C64961">
        <w:rPr>
          <w:rFonts w:ascii="Times" w:eastAsia="Times New Roman" w:hAnsi="Times" w:cs="Times New Roman"/>
          <w:i/>
          <w:sz w:val="24"/>
          <w:szCs w:val="24"/>
        </w:rPr>
        <w:t>Peculiar Institution: America’s Death Penalty in an Age of Abolition</w:t>
      </w:r>
      <w:r w:rsidRPr="00C64961">
        <w:rPr>
          <w:rFonts w:ascii="Times" w:eastAsia="Times New Roman" w:hAnsi="Times" w:cs="Times New Roman"/>
          <w:sz w:val="24"/>
          <w:szCs w:val="24"/>
        </w:rPr>
        <w:t xml:space="preserve"> (2010)</w:t>
      </w:r>
    </w:p>
    <w:p w14:paraId="02D791A3" w14:textId="35A3E20A" w:rsidR="00923692" w:rsidRPr="00C64961" w:rsidRDefault="0092369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Listen: Billie Holiday, “Strange Fruit”</w:t>
      </w:r>
    </w:p>
    <w:p w14:paraId="27D2E4A5" w14:textId="097A3414" w:rsidR="00E00B8A" w:rsidRPr="00C64961" w:rsidRDefault="00E00B8A" w:rsidP="00625D4A">
      <w:pPr>
        <w:spacing w:line="240" w:lineRule="auto"/>
        <w:rPr>
          <w:rFonts w:ascii="Times" w:eastAsia="Times New Roman" w:hAnsi="Times" w:cs="Times New Roman"/>
          <w:sz w:val="24"/>
          <w:szCs w:val="24"/>
        </w:rPr>
      </w:pPr>
    </w:p>
    <w:p w14:paraId="49EAC65C" w14:textId="7C039FB7" w:rsidR="00D51BEA" w:rsidRPr="00C64961" w:rsidRDefault="00D51BEA" w:rsidP="00625D4A">
      <w:pPr>
        <w:spacing w:line="240" w:lineRule="auto"/>
        <w:rPr>
          <w:rFonts w:ascii="Times" w:eastAsia="Times New Roman" w:hAnsi="Times" w:cs="Times New Roman"/>
          <w:sz w:val="24"/>
          <w:szCs w:val="24"/>
          <w:u w:val="single"/>
        </w:rPr>
      </w:pPr>
      <w:r w:rsidRPr="00C64961">
        <w:rPr>
          <w:rFonts w:ascii="Times" w:eastAsia="Times New Roman" w:hAnsi="Times" w:cs="Times New Roman"/>
          <w:sz w:val="24"/>
          <w:szCs w:val="24"/>
          <w:u w:val="single"/>
        </w:rPr>
        <w:t>Life Sentences</w:t>
      </w:r>
    </w:p>
    <w:p w14:paraId="6059D053" w14:textId="09DBA23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11</w:t>
      </w:r>
    </w:p>
    <w:p w14:paraId="0A880161" w14:textId="09516859" w:rsidR="00D51BEA" w:rsidRPr="00C64961" w:rsidRDefault="00D51BE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Karl Marx, </w:t>
      </w:r>
      <w:r w:rsidRPr="00C64961">
        <w:rPr>
          <w:rFonts w:ascii="Times" w:eastAsia="Times New Roman" w:hAnsi="Times" w:cs="Times New Roman"/>
          <w:i/>
          <w:sz w:val="24"/>
          <w:szCs w:val="24"/>
        </w:rPr>
        <w:t>Capital</w:t>
      </w:r>
      <w:r w:rsidRPr="00C64961">
        <w:rPr>
          <w:rFonts w:ascii="Times" w:eastAsia="Times New Roman" w:hAnsi="Times" w:cs="Times New Roman"/>
          <w:sz w:val="24"/>
          <w:szCs w:val="24"/>
        </w:rPr>
        <w:t xml:space="preserve"> (</w:t>
      </w:r>
      <w:r w:rsidR="00B603A1" w:rsidRPr="00C64961">
        <w:rPr>
          <w:rFonts w:ascii="Times" w:eastAsia="Times New Roman" w:hAnsi="Times" w:cs="Times New Roman"/>
          <w:sz w:val="24"/>
          <w:szCs w:val="24"/>
        </w:rPr>
        <w:t>2</w:t>
      </w:r>
      <w:r w:rsidR="00B603A1" w:rsidRPr="00C64961">
        <w:rPr>
          <w:rFonts w:ascii="Times" w:eastAsia="Times New Roman" w:hAnsi="Times" w:cs="Times New Roman"/>
          <w:sz w:val="24"/>
          <w:szCs w:val="24"/>
          <w:vertAlign w:val="superscript"/>
        </w:rPr>
        <w:t>nd</w:t>
      </w:r>
      <w:r w:rsidR="00B603A1" w:rsidRPr="00C64961">
        <w:rPr>
          <w:rFonts w:ascii="Times" w:eastAsia="Times New Roman" w:hAnsi="Times" w:cs="Times New Roman"/>
          <w:sz w:val="24"/>
          <w:szCs w:val="24"/>
        </w:rPr>
        <w:t xml:space="preserve"> ed, 1872</w:t>
      </w:r>
      <w:r w:rsidRPr="00C64961">
        <w:rPr>
          <w:rFonts w:ascii="Times" w:eastAsia="Times New Roman" w:hAnsi="Times" w:cs="Times New Roman"/>
          <w:sz w:val="24"/>
          <w:szCs w:val="24"/>
        </w:rPr>
        <w:t>)</w:t>
      </w:r>
      <w:r w:rsidR="008A48F6" w:rsidRPr="00C64961">
        <w:rPr>
          <w:rFonts w:ascii="Times" w:eastAsia="Times New Roman" w:hAnsi="Times" w:cs="Times New Roman"/>
          <w:sz w:val="24"/>
          <w:szCs w:val="24"/>
        </w:rPr>
        <w:t xml:space="preserve"> (selections)</w:t>
      </w:r>
    </w:p>
    <w:p w14:paraId="1EA9ACE6" w14:textId="77777777" w:rsidR="00D51BEA" w:rsidRPr="00C64961" w:rsidRDefault="00D51BE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Achille Mbembe, “NecroPolitics” (2003)</w:t>
      </w:r>
    </w:p>
    <w:p w14:paraId="01B96829" w14:textId="0DA887AE" w:rsidR="00D51BEA" w:rsidRPr="00C64961" w:rsidRDefault="00D51BE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Melinda Cooper, </w:t>
      </w:r>
      <w:r w:rsidR="00B045CF" w:rsidRPr="00C64961">
        <w:rPr>
          <w:rFonts w:ascii="Times" w:eastAsia="Times New Roman" w:hAnsi="Times" w:cs="Times New Roman"/>
          <w:sz w:val="24"/>
          <w:szCs w:val="24"/>
        </w:rPr>
        <w:t>“</w:t>
      </w:r>
      <w:r w:rsidRPr="00C64961">
        <w:rPr>
          <w:rFonts w:ascii="Times" w:eastAsia="Times New Roman" w:hAnsi="Times" w:cs="Times New Roman"/>
          <w:sz w:val="24"/>
          <w:szCs w:val="24"/>
        </w:rPr>
        <w:t>Life as Surplus” (2008)</w:t>
      </w:r>
    </w:p>
    <w:p w14:paraId="73AAB15A" w14:textId="4DB1C7FC" w:rsidR="00F67CAC" w:rsidRPr="00C64961" w:rsidRDefault="00E57AF3"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Maurice</w:t>
      </w:r>
      <w:r w:rsidR="00AB7DC1" w:rsidRPr="00C64961">
        <w:rPr>
          <w:rFonts w:ascii="Times" w:eastAsia="Times New Roman" w:hAnsi="Times" w:cs="Times New Roman"/>
          <w:sz w:val="24"/>
          <w:szCs w:val="24"/>
        </w:rPr>
        <w:t xml:space="preserve"> </w:t>
      </w:r>
      <w:r w:rsidR="00D51BEA" w:rsidRPr="00C64961">
        <w:rPr>
          <w:rFonts w:ascii="Times" w:eastAsia="Times New Roman" w:hAnsi="Times" w:cs="Times New Roman"/>
          <w:sz w:val="24"/>
          <w:szCs w:val="24"/>
        </w:rPr>
        <w:t>Blanchot, “The Instant of My Death”</w:t>
      </w:r>
    </w:p>
    <w:p w14:paraId="01FA8C2D" w14:textId="6CE00CFC" w:rsidR="00D51BEA" w:rsidRPr="00C64961" w:rsidRDefault="00D51BEA" w:rsidP="00625D4A">
      <w:pPr>
        <w:spacing w:line="240" w:lineRule="auto"/>
        <w:rPr>
          <w:rFonts w:ascii="Times" w:eastAsia="Times New Roman" w:hAnsi="Times" w:cs="Times New Roman"/>
          <w:sz w:val="24"/>
          <w:szCs w:val="24"/>
          <w:u w:val="single"/>
        </w:rPr>
      </w:pPr>
    </w:p>
    <w:p w14:paraId="6A5F0D51" w14:textId="7EE976B9" w:rsidR="00D51BEA" w:rsidRPr="00C64961" w:rsidRDefault="002B752A" w:rsidP="00625D4A">
      <w:pPr>
        <w:spacing w:line="240" w:lineRule="auto"/>
        <w:rPr>
          <w:rFonts w:ascii="Times" w:eastAsia="Times New Roman" w:hAnsi="Times" w:cs="Times New Roman"/>
          <w:sz w:val="24"/>
          <w:szCs w:val="24"/>
          <w:u w:val="single"/>
        </w:rPr>
      </w:pPr>
      <w:r w:rsidRPr="00C64961">
        <w:rPr>
          <w:rFonts w:ascii="Times" w:eastAsia="Times New Roman" w:hAnsi="Times" w:cs="Times New Roman"/>
          <w:sz w:val="24"/>
          <w:szCs w:val="24"/>
          <w:u w:val="single"/>
        </w:rPr>
        <w:t>Suspended Sentences</w:t>
      </w:r>
    </w:p>
    <w:p w14:paraId="66B08713" w14:textId="1D3AC90F" w:rsidR="00077862"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lastRenderedPageBreak/>
        <w:t>Week 12</w:t>
      </w:r>
    </w:p>
    <w:p w14:paraId="5593B7D7" w14:textId="76AE117D" w:rsidR="00077862" w:rsidRPr="00C64961" w:rsidRDefault="00C72C65"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Nelson </w:t>
      </w:r>
      <w:r w:rsidR="00077862" w:rsidRPr="00C64961">
        <w:rPr>
          <w:rFonts w:ascii="Times" w:eastAsia="Times New Roman" w:hAnsi="Times" w:cs="Times New Roman"/>
          <w:sz w:val="24"/>
          <w:szCs w:val="24"/>
        </w:rPr>
        <w:t>Mandela, “Speech from the Dock at the Rivonia Trial”</w:t>
      </w:r>
    </w:p>
    <w:p w14:paraId="1F00933E" w14:textId="6859B3FD" w:rsidR="00077862" w:rsidRPr="00C64961" w:rsidRDefault="0007786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Adam Sitze, “To Live, With It”</w:t>
      </w:r>
      <w:r w:rsidR="00C72C65" w:rsidRPr="00C64961">
        <w:rPr>
          <w:rFonts w:ascii="Times" w:eastAsia="Times New Roman" w:hAnsi="Times" w:cs="Times New Roman"/>
          <w:sz w:val="24"/>
          <w:szCs w:val="24"/>
        </w:rPr>
        <w:t xml:space="preserve"> (2007)</w:t>
      </w:r>
    </w:p>
    <w:p w14:paraId="45198333" w14:textId="741D66B8" w:rsidR="00F67CAC" w:rsidRPr="00C64961" w:rsidRDefault="00077862"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Zackie Achmat, selections from </w:t>
      </w:r>
      <w:r w:rsidRPr="00C64961">
        <w:rPr>
          <w:rFonts w:ascii="Times" w:eastAsia="Times New Roman" w:hAnsi="Times" w:cs="Times New Roman"/>
          <w:i/>
          <w:sz w:val="24"/>
          <w:szCs w:val="24"/>
        </w:rPr>
        <w:t>It’s My Life</w:t>
      </w:r>
    </w:p>
    <w:p w14:paraId="5E1833BD" w14:textId="77777777" w:rsidR="003F5985" w:rsidRPr="00C64961" w:rsidRDefault="003F5985" w:rsidP="00625D4A">
      <w:pPr>
        <w:spacing w:line="240" w:lineRule="auto"/>
        <w:rPr>
          <w:rFonts w:ascii="Times" w:eastAsia="Times New Roman" w:hAnsi="Times" w:cs="Times New Roman"/>
          <w:sz w:val="24"/>
          <w:szCs w:val="24"/>
        </w:rPr>
      </w:pPr>
    </w:p>
    <w:p w14:paraId="0442E8F5" w14:textId="60DC8BD3"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Week 13</w:t>
      </w:r>
    </w:p>
    <w:p w14:paraId="07ED1850" w14:textId="4E1815AC" w:rsidR="003F5985" w:rsidRPr="00C64961" w:rsidRDefault="003F5985"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TBA</w:t>
      </w:r>
    </w:p>
    <w:p w14:paraId="77020723"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Due:</w:t>
      </w:r>
      <w:r w:rsidRPr="00C64961">
        <w:rPr>
          <w:rFonts w:ascii="Times" w:eastAsia="Times New Roman" w:hAnsi="Times" w:cs="Times New Roman"/>
          <w:sz w:val="24"/>
          <w:szCs w:val="24"/>
        </w:rPr>
        <w:t xml:space="preserve"> </w:t>
      </w:r>
      <w:r w:rsidRPr="00C64961">
        <w:rPr>
          <w:rFonts w:ascii="Times" w:eastAsia="Times New Roman" w:hAnsi="Times" w:cs="Times New Roman"/>
          <w:b/>
          <w:sz w:val="24"/>
          <w:szCs w:val="24"/>
        </w:rPr>
        <w:t xml:space="preserve">Group presentations on objects from the cultural life of capital punishment (music, film, art, prison journals </w:t>
      </w:r>
      <w:r w:rsidR="004920D6" w:rsidRPr="00C64961">
        <w:rPr>
          <w:rFonts w:ascii="Times" w:eastAsia="Times New Roman" w:hAnsi="Times" w:cs="Times New Roman"/>
          <w:b/>
          <w:sz w:val="24"/>
          <w:szCs w:val="24"/>
        </w:rPr>
        <w:t>etc.</w:t>
      </w:r>
      <w:r w:rsidRPr="00C64961">
        <w:rPr>
          <w:rFonts w:ascii="Times" w:eastAsia="Times New Roman" w:hAnsi="Times" w:cs="Times New Roman"/>
          <w:b/>
          <w:sz w:val="24"/>
          <w:szCs w:val="24"/>
        </w:rPr>
        <w:t>)</w:t>
      </w:r>
    </w:p>
    <w:p w14:paraId="23D8CBCB"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For examples, see “</w:t>
      </w:r>
      <w:r w:rsidRPr="00C64961">
        <w:rPr>
          <w:rFonts w:ascii="Times" w:eastAsia="Times New Roman" w:hAnsi="Times" w:cs="Times New Roman"/>
          <w:sz w:val="24"/>
          <w:szCs w:val="24"/>
          <w:highlight w:val="white"/>
        </w:rPr>
        <w:t>Scenes of Execution: Spectatorship, Political Responsibility, and State Killing in American Film” by Austin Sarat, Nica Siegel, et all,</w:t>
      </w:r>
      <w:r w:rsidRPr="00C64961">
        <w:rPr>
          <w:rFonts w:ascii="Times" w:eastAsia="Times New Roman" w:hAnsi="Times" w:cs="Times New Roman"/>
          <w:i/>
          <w:sz w:val="24"/>
          <w:szCs w:val="24"/>
          <w:highlight w:val="white"/>
        </w:rPr>
        <w:t xml:space="preserve"> Punishment in Popular Culture</w:t>
      </w:r>
      <w:r w:rsidRPr="00C64961">
        <w:rPr>
          <w:rFonts w:ascii="Times" w:eastAsia="Times New Roman" w:hAnsi="Times" w:cs="Times New Roman"/>
          <w:sz w:val="24"/>
          <w:szCs w:val="24"/>
          <w:highlight w:val="white"/>
        </w:rPr>
        <w:t xml:space="preserve"> (2015)</w:t>
      </w:r>
    </w:p>
    <w:p w14:paraId="4F0EEACF" w14:textId="77777777" w:rsidR="00707D38" w:rsidRPr="00C64961" w:rsidRDefault="00707D38" w:rsidP="00625D4A">
      <w:pPr>
        <w:spacing w:line="240" w:lineRule="auto"/>
        <w:rPr>
          <w:rFonts w:ascii="Times" w:eastAsia="Times New Roman" w:hAnsi="Times" w:cs="Times New Roman"/>
          <w:sz w:val="24"/>
          <w:szCs w:val="24"/>
        </w:rPr>
      </w:pPr>
    </w:p>
    <w:p w14:paraId="0A52ECA8"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Exam Week: </w:t>
      </w:r>
    </w:p>
    <w:p w14:paraId="2A4D9A43"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 xml:space="preserve">Due: Final paper </w:t>
      </w:r>
    </w:p>
    <w:p w14:paraId="257B5F04" w14:textId="08F8E9B5" w:rsidR="00D15ADF" w:rsidRPr="00C64961" w:rsidRDefault="00D15ADF" w:rsidP="00625D4A">
      <w:pPr>
        <w:spacing w:line="240" w:lineRule="auto"/>
        <w:rPr>
          <w:rFonts w:ascii="Times" w:eastAsia="Times New Roman" w:hAnsi="Times" w:cs="Times New Roman"/>
          <w:sz w:val="24"/>
          <w:szCs w:val="24"/>
        </w:rPr>
      </w:pPr>
    </w:p>
    <w:p w14:paraId="502A82A5" w14:textId="50940B8D" w:rsidR="00D15ADF" w:rsidRPr="00C64961" w:rsidRDefault="00D15ADF"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Texts</w:t>
      </w:r>
    </w:p>
    <w:p w14:paraId="5A8C036D" w14:textId="3DF83700" w:rsidR="00D15ADF" w:rsidRPr="00C64961" w:rsidRDefault="00D15ADF"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Assigned readings will be available as pdf files on Canvas.</w:t>
      </w:r>
    </w:p>
    <w:p w14:paraId="040AD90C" w14:textId="77777777" w:rsidR="00D15ADF" w:rsidRPr="00C64961" w:rsidRDefault="00D15ADF" w:rsidP="00625D4A">
      <w:pPr>
        <w:spacing w:line="240" w:lineRule="auto"/>
        <w:rPr>
          <w:rFonts w:ascii="Times" w:eastAsia="Times New Roman" w:hAnsi="Times" w:cs="Times New Roman"/>
          <w:sz w:val="24"/>
          <w:szCs w:val="24"/>
        </w:rPr>
      </w:pPr>
    </w:p>
    <w:p w14:paraId="3C0E003A"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Assignments</w:t>
      </w:r>
    </w:p>
    <w:p w14:paraId="002B7423" w14:textId="5DD294CB"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For this class you will write </w:t>
      </w:r>
      <w:r w:rsidR="00A001FF" w:rsidRPr="00C64961">
        <w:rPr>
          <w:rFonts w:ascii="Times" w:eastAsia="Times New Roman" w:hAnsi="Times" w:cs="Times New Roman"/>
          <w:sz w:val="24"/>
          <w:szCs w:val="24"/>
        </w:rPr>
        <w:t>one</w:t>
      </w:r>
      <w:r w:rsidRPr="00C64961">
        <w:rPr>
          <w:rFonts w:ascii="Times" w:eastAsia="Times New Roman" w:hAnsi="Times" w:cs="Times New Roman"/>
          <w:sz w:val="24"/>
          <w:szCs w:val="24"/>
        </w:rPr>
        <w:t xml:space="preserve"> midterm paper (5 pages), </w:t>
      </w:r>
      <w:r w:rsidR="00A001FF" w:rsidRPr="00C64961">
        <w:rPr>
          <w:rFonts w:ascii="Times" w:eastAsia="Times New Roman" w:hAnsi="Times" w:cs="Times New Roman"/>
          <w:sz w:val="24"/>
          <w:szCs w:val="24"/>
        </w:rPr>
        <w:t>one</w:t>
      </w:r>
      <w:r w:rsidRPr="00C64961">
        <w:rPr>
          <w:rFonts w:ascii="Times" w:eastAsia="Times New Roman" w:hAnsi="Times" w:cs="Times New Roman"/>
          <w:sz w:val="24"/>
          <w:szCs w:val="24"/>
        </w:rPr>
        <w:t xml:space="preserve"> final paper (12 pages), weekly reading responses (1 paragraph each), and produce a group project (10 minute presentation</w:t>
      </w:r>
      <w:r w:rsidR="00A92624" w:rsidRPr="00C64961">
        <w:rPr>
          <w:rFonts w:ascii="Times" w:eastAsia="Times New Roman" w:hAnsi="Times" w:cs="Times New Roman"/>
          <w:sz w:val="24"/>
          <w:szCs w:val="24"/>
        </w:rPr>
        <w:t xml:space="preserve"> on a cultural object</w:t>
      </w:r>
      <w:r w:rsidRPr="00C64961">
        <w:rPr>
          <w:rFonts w:ascii="Times" w:eastAsia="Times New Roman" w:hAnsi="Times" w:cs="Times New Roman"/>
          <w:sz w:val="24"/>
          <w:szCs w:val="24"/>
        </w:rPr>
        <w:t>).</w:t>
      </w:r>
    </w:p>
    <w:p w14:paraId="1E1305A2" w14:textId="77777777" w:rsidR="00707D38" w:rsidRPr="00C64961" w:rsidRDefault="00707D38" w:rsidP="00625D4A">
      <w:pPr>
        <w:spacing w:line="240" w:lineRule="auto"/>
        <w:rPr>
          <w:rFonts w:ascii="Times" w:eastAsia="Times New Roman" w:hAnsi="Times" w:cs="Times New Roman"/>
          <w:sz w:val="24"/>
          <w:szCs w:val="24"/>
        </w:rPr>
      </w:pPr>
    </w:p>
    <w:p w14:paraId="5ACBE40E"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Grades</w:t>
      </w:r>
    </w:p>
    <w:p w14:paraId="5AF8CAE5"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Participation</w:t>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t>10%</w:t>
      </w:r>
    </w:p>
    <w:p w14:paraId="158C9CEB"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Reading responses</w:t>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t>15%</w:t>
      </w:r>
    </w:p>
    <w:p w14:paraId="4E6CA229"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Group Presentation</w:t>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t>10%</w:t>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p>
    <w:p w14:paraId="3895E0FA"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Midterm paper</w:t>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t>25%</w:t>
      </w:r>
    </w:p>
    <w:p w14:paraId="68E4A7BE"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Final paper</w:t>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r>
      <w:r w:rsidRPr="00C64961">
        <w:rPr>
          <w:rFonts w:ascii="Times" w:eastAsia="Times New Roman" w:hAnsi="Times" w:cs="Times New Roman"/>
          <w:sz w:val="24"/>
          <w:szCs w:val="24"/>
        </w:rPr>
        <w:tab/>
        <w:t>40%</w:t>
      </w:r>
    </w:p>
    <w:p w14:paraId="72F86AC2" w14:textId="77777777" w:rsidR="00707D38" w:rsidRPr="00C64961" w:rsidRDefault="00707D38" w:rsidP="00625D4A">
      <w:pPr>
        <w:spacing w:line="240" w:lineRule="auto"/>
        <w:rPr>
          <w:rFonts w:ascii="Times" w:eastAsia="Times New Roman" w:hAnsi="Times" w:cs="Times New Roman"/>
          <w:sz w:val="24"/>
          <w:szCs w:val="24"/>
        </w:rPr>
      </w:pPr>
    </w:p>
    <w:p w14:paraId="3F248398" w14:textId="77777777" w:rsidR="00707D38"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Academic Integrity</w:t>
      </w:r>
    </w:p>
    <w:p w14:paraId="76D94671"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Any work you submit in this class is understood by you and by the instructor to be your own original work and no one else’s. You may want to include in your text some words or ideas written by others, but you may do so only with the proper attribution. This means that you openly and obviously mark the words or ideas of others as taken from their work, whether they be another’s exact words or a paraphrase of their text or a key idea taken from them. It also means that you fully identify the original source in the proper place in your paper, in parentheses or footnotes, and if necessary in a bibliography as well. Submitting another’s work as your own without proper attribution carries serious consequences. For details please see Yale College’s statement on academic honesty at http://yalecollege.yale.edu/new-students/class-2019/academic-information/intro-undergrad-education/academic-honesty. </w:t>
      </w:r>
    </w:p>
    <w:p w14:paraId="0870504B" w14:textId="77777777"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 </w:t>
      </w:r>
    </w:p>
    <w:p w14:paraId="57C50ECF" w14:textId="77777777" w:rsidR="00E21783" w:rsidRPr="00C64961" w:rsidRDefault="001B6CBA" w:rsidP="00625D4A">
      <w:pPr>
        <w:spacing w:line="240" w:lineRule="auto"/>
        <w:rPr>
          <w:rFonts w:ascii="Times" w:eastAsia="Times New Roman" w:hAnsi="Times" w:cs="Times New Roman"/>
          <w:b/>
          <w:sz w:val="24"/>
          <w:szCs w:val="24"/>
        </w:rPr>
      </w:pPr>
      <w:r w:rsidRPr="00C64961">
        <w:rPr>
          <w:rFonts w:ascii="Times" w:eastAsia="Times New Roman" w:hAnsi="Times" w:cs="Times New Roman"/>
          <w:b/>
          <w:sz w:val="24"/>
          <w:szCs w:val="24"/>
        </w:rPr>
        <w:t>Electronics Policy</w:t>
      </w:r>
    </w:p>
    <w:p w14:paraId="3DD5F291" w14:textId="1746FB89" w:rsidR="00707D38" w:rsidRPr="00C64961" w:rsidRDefault="001B6CBA" w:rsidP="00625D4A">
      <w:pPr>
        <w:spacing w:line="240" w:lineRule="auto"/>
        <w:rPr>
          <w:rFonts w:ascii="Times" w:eastAsia="Times New Roman" w:hAnsi="Times" w:cs="Times New Roman"/>
          <w:sz w:val="24"/>
          <w:szCs w:val="24"/>
        </w:rPr>
      </w:pPr>
      <w:r w:rsidRPr="00C64961">
        <w:rPr>
          <w:rFonts w:ascii="Times" w:eastAsia="Times New Roman" w:hAnsi="Times" w:cs="Times New Roman"/>
          <w:sz w:val="24"/>
          <w:szCs w:val="24"/>
        </w:rPr>
        <w:t xml:space="preserve">Use of computers and tablets for reading and note-taking is provisionally allowed. You may use your dispositive device during seminar </w:t>
      </w:r>
      <w:r w:rsidRPr="00C64961">
        <w:rPr>
          <w:rFonts w:ascii="Times" w:eastAsia="Times New Roman" w:hAnsi="Times" w:cs="Times New Roman"/>
          <w:sz w:val="24"/>
          <w:szCs w:val="24"/>
          <w:u w:val="single"/>
        </w:rPr>
        <w:t xml:space="preserve">provided that </w:t>
      </w:r>
      <w:r w:rsidR="004920D6" w:rsidRPr="00C64961">
        <w:rPr>
          <w:rFonts w:ascii="Times" w:eastAsia="Times New Roman" w:hAnsi="Times" w:cs="Times New Roman"/>
          <w:sz w:val="24"/>
          <w:szCs w:val="24"/>
          <w:u w:val="single"/>
        </w:rPr>
        <w:t>Wi-Fi</w:t>
      </w:r>
      <w:r w:rsidRPr="00C64961">
        <w:rPr>
          <w:rFonts w:ascii="Times" w:eastAsia="Times New Roman" w:hAnsi="Times" w:cs="Times New Roman"/>
          <w:sz w:val="24"/>
          <w:szCs w:val="24"/>
          <w:u w:val="single"/>
        </w:rPr>
        <w:t xml:space="preserve"> and cellular connections are switched </w:t>
      </w:r>
      <w:r w:rsidRPr="00C64961">
        <w:rPr>
          <w:rFonts w:ascii="Times" w:eastAsia="Times New Roman" w:hAnsi="Times" w:cs="Times New Roman"/>
          <w:sz w:val="24"/>
          <w:szCs w:val="24"/>
          <w:u w:val="single"/>
        </w:rPr>
        <w:lastRenderedPageBreak/>
        <w:t>off and no windows other than your note-taking and reading apps are open</w:t>
      </w:r>
      <w:r w:rsidRPr="00C64961">
        <w:rPr>
          <w:rFonts w:ascii="Times" w:eastAsia="Times New Roman" w:hAnsi="Times" w:cs="Times New Roman"/>
          <w:sz w:val="24"/>
          <w:szCs w:val="24"/>
        </w:rPr>
        <w:t>.</w:t>
      </w:r>
      <w:r w:rsidR="00EA4A0B" w:rsidRPr="00C64961">
        <w:rPr>
          <w:rFonts w:ascii="Times" w:eastAsia="Times New Roman" w:hAnsi="Times" w:cs="Times New Roman"/>
          <w:sz w:val="24"/>
          <w:szCs w:val="24"/>
        </w:rPr>
        <w:t xml:space="preserve"> </w:t>
      </w:r>
      <w:r w:rsidRPr="00C64961">
        <w:rPr>
          <w:rFonts w:ascii="Times" w:eastAsia="Times New Roman" w:hAnsi="Times" w:cs="Times New Roman"/>
          <w:sz w:val="24"/>
          <w:szCs w:val="24"/>
        </w:rPr>
        <w:t xml:space="preserve">At the first class-session students will sign a contract, promising to turn off </w:t>
      </w:r>
      <w:r w:rsidR="004920D6" w:rsidRPr="00C64961">
        <w:rPr>
          <w:rFonts w:ascii="Times" w:eastAsia="Times New Roman" w:hAnsi="Times" w:cs="Times New Roman"/>
          <w:sz w:val="24"/>
          <w:szCs w:val="24"/>
        </w:rPr>
        <w:t>Wi-Fi</w:t>
      </w:r>
      <w:r w:rsidRPr="00C64961">
        <w:rPr>
          <w:rFonts w:ascii="Times" w:eastAsia="Times New Roman" w:hAnsi="Times" w:cs="Times New Roman"/>
          <w:sz w:val="24"/>
          <w:szCs w:val="24"/>
        </w:rPr>
        <w:t xml:space="preserve"> and cell connections before class and to open no other windows. This means also that students must refrain from using the prosthetic cultural memory systems, such as google or </w:t>
      </w:r>
      <w:r w:rsidR="004920D6" w:rsidRPr="00C64961">
        <w:rPr>
          <w:rFonts w:ascii="Times" w:eastAsia="Times New Roman" w:hAnsi="Times" w:cs="Times New Roman"/>
          <w:sz w:val="24"/>
          <w:szCs w:val="24"/>
        </w:rPr>
        <w:t>Wikipedia</w:t>
      </w:r>
      <w:r w:rsidRPr="00C64961">
        <w:rPr>
          <w:rFonts w:ascii="Times" w:eastAsia="Times New Roman" w:hAnsi="Times" w:cs="Times New Roman"/>
          <w:sz w:val="24"/>
          <w:szCs w:val="24"/>
        </w:rPr>
        <w:t>, during class. In any case, our objective is to clear a few narrow paths for thinking, not to repeat supposedly settled facts.</w:t>
      </w:r>
    </w:p>
    <w:p w14:paraId="53C77692" w14:textId="77777777" w:rsidR="00707D38" w:rsidRPr="00C64961" w:rsidRDefault="00707D38" w:rsidP="00625D4A">
      <w:pPr>
        <w:spacing w:line="240" w:lineRule="auto"/>
        <w:rPr>
          <w:rFonts w:ascii="Times" w:eastAsia="Times New Roman" w:hAnsi="Times" w:cs="Times New Roman"/>
          <w:sz w:val="24"/>
          <w:szCs w:val="24"/>
        </w:rPr>
      </w:pPr>
    </w:p>
    <w:p w14:paraId="261CAD56" w14:textId="77777777" w:rsidR="00707D38" w:rsidRPr="00C64961" w:rsidRDefault="00707D38" w:rsidP="00625D4A">
      <w:pPr>
        <w:rPr>
          <w:rFonts w:ascii="Times" w:eastAsia="Times New Roman" w:hAnsi="Times" w:cs="Times New Roman"/>
          <w:sz w:val="24"/>
          <w:szCs w:val="24"/>
        </w:rPr>
      </w:pPr>
    </w:p>
    <w:sectPr w:rsidR="00707D38" w:rsidRPr="00C64961" w:rsidSect="001B2DA7">
      <w:headerReference w:type="even" r:id="rId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6DD0" w14:textId="77777777" w:rsidR="00285AFE" w:rsidRDefault="00285AFE" w:rsidP="004A4EA1">
      <w:pPr>
        <w:spacing w:line="240" w:lineRule="auto"/>
      </w:pPr>
      <w:r>
        <w:separator/>
      </w:r>
    </w:p>
  </w:endnote>
  <w:endnote w:type="continuationSeparator" w:id="0">
    <w:p w14:paraId="5E81E87F" w14:textId="77777777" w:rsidR="00285AFE" w:rsidRDefault="00285AFE" w:rsidP="004A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F3D3" w14:textId="77777777" w:rsidR="00285AFE" w:rsidRDefault="00285AFE" w:rsidP="004A4EA1">
      <w:pPr>
        <w:spacing w:line="240" w:lineRule="auto"/>
      </w:pPr>
      <w:r>
        <w:separator/>
      </w:r>
    </w:p>
  </w:footnote>
  <w:footnote w:type="continuationSeparator" w:id="0">
    <w:p w14:paraId="4CDD90A4" w14:textId="77777777" w:rsidR="00285AFE" w:rsidRDefault="00285AFE" w:rsidP="004A4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7921212"/>
      <w:docPartObj>
        <w:docPartGallery w:val="Page Numbers (Top of Page)"/>
        <w:docPartUnique/>
      </w:docPartObj>
    </w:sdtPr>
    <w:sdtEndPr>
      <w:rPr>
        <w:rStyle w:val="PageNumber"/>
      </w:rPr>
    </w:sdtEndPr>
    <w:sdtContent>
      <w:p w14:paraId="105B6358" w14:textId="77777777" w:rsidR="004A4EA1" w:rsidRDefault="004A4EA1" w:rsidP="007606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ED7E6" w14:textId="77777777" w:rsidR="004A4EA1" w:rsidRDefault="004A4EA1" w:rsidP="004A4E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325130"/>
      <w:docPartObj>
        <w:docPartGallery w:val="Page Numbers (Top of Page)"/>
        <w:docPartUnique/>
      </w:docPartObj>
    </w:sdtPr>
    <w:sdtEndPr>
      <w:rPr>
        <w:rStyle w:val="PageNumber"/>
      </w:rPr>
    </w:sdtEndPr>
    <w:sdtContent>
      <w:p w14:paraId="50E82A19" w14:textId="77777777" w:rsidR="004A4EA1" w:rsidRDefault="004A4EA1" w:rsidP="007606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4961">
          <w:rPr>
            <w:rStyle w:val="PageNumber"/>
            <w:noProof/>
          </w:rPr>
          <w:t>5</w:t>
        </w:r>
        <w:r>
          <w:rPr>
            <w:rStyle w:val="PageNumber"/>
          </w:rPr>
          <w:fldChar w:fldCharType="end"/>
        </w:r>
      </w:p>
    </w:sdtContent>
  </w:sdt>
  <w:p w14:paraId="75A3E901" w14:textId="2087C10E" w:rsidR="004A4EA1" w:rsidRPr="004A4EA1" w:rsidRDefault="004A4EA1" w:rsidP="004A4EA1">
    <w:pPr>
      <w:pStyle w:val="Header"/>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7E3B"/>
    <w:multiLevelType w:val="multilevel"/>
    <w:tmpl w:val="E828F2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8BD17CE"/>
    <w:multiLevelType w:val="multilevel"/>
    <w:tmpl w:val="001CA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38"/>
    <w:rsid w:val="0000533C"/>
    <w:rsid w:val="000277A7"/>
    <w:rsid w:val="00033BF8"/>
    <w:rsid w:val="000468DB"/>
    <w:rsid w:val="000740EF"/>
    <w:rsid w:val="00077862"/>
    <w:rsid w:val="0009007E"/>
    <w:rsid w:val="00097BE1"/>
    <w:rsid w:val="000A7AB6"/>
    <w:rsid w:val="000B4FE3"/>
    <w:rsid w:val="000C7B8F"/>
    <w:rsid w:val="000E467F"/>
    <w:rsid w:val="00130578"/>
    <w:rsid w:val="001351D9"/>
    <w:rsid w:val="001405D3"/>
    <w:rsid w:val="00153BA3"/>
    <w:rsid w:val="001753BC"/>
    <w:rsid w:val="001943C6"/>
    <w:rsid w:val="001B2DA7"/>
    <w:rsid w:val="001B5FB7"/>
    <w:rsid w:val="001B6CBA"/>
    <w:rsid w:val="001C7BBE"/>
    <w:rsid w:val="001D7914"/>
    <w:rsid w:val="001E5A9B"/>
    <w:rsid w:val="001E709F"/>
    <w:rsid w:val="0021104A"/>
    <w:rsid w:val="002127AC"/>
    <w:rsid w:val="002159C0"/>
    <w:rsid w:val="0021797D"/>
    <w:rsid w:val="00231FC4"/>
    <w:rsid w:val="002371A6"/>
    <w:rsid w:val="00285AFE"/>
    <w:rsid w:val="00287AD6"/>
    <w:rsid w:val="002915B7"/>
    <w:rsid w:val="002B1E53"/>
    <w:rsid w:val="002B752A"/>
    <w:rsid w:val="002E5EF7"/>
    <w:rsid w:val="003150F0"/>
    <w:rsid w:val="0032047B"/>
    <w:rsid w:val="00331106"/>
    <w:rsid w:val="003348A4"/>
    <w:rsid w:val="003354F9"/>
    <w:rsid w:val="003501C1"/>
    <w:rsid w:val="00357CC0"/>
    <w:rsid w:val="00372680"/>
    <w:rsid w:val="0037546D"/>
    <w:rsid w:val="00382476"/>
    <w:rsid w:val="00394CD3"/>
    <w:rsid w:val="003A1D53"/>
    <w:rsid w:val="003B3A00"/>
    <w:rsid w:val="003C3EB9"/>
    <w:rsid w:val="003D2BDB"/>
    <w:rsid w:val="003F5985"/>
    <w:rsid w:val="00400835"/>
    <w:rsid w:val="004018C1"/>
    <w:rsid w:val="00407567"/>
    <w:rsid w:val="00407738"/>
    <w:rsid w:val="00415A23"/>
    <w:rsid w:val="00416757"/>
    <w:rsid w:val="00456C6E"/>
    <w:rsid w:val="004920D6"/>
    <w:rsid w:val="004A4070"/>
    <w:rsid w:val="004A4EA1"/>
    <w:rsid w:val="004B2966"/>
    <w:rsid w:val="004B5E0D"/>
    <w:rsid w:val="004C1E7A"/>
    <w:rsid w:val="004C6231"/>
    <w:rsid w:val="004E681F"/>
    <w:rsid w:val="004E6FF4"/>
    <w:rsid w:val="00512107"/>
    <w:rsid w:val="00527064"/>
    <w:rsid w:val="005535E3"/>
    <w:rsid w:val="00563192"/>
    <w:rsid w:val="0057145C"/>
    <w:rsid w:val="005B74AB"/>
    <w:rsid w:val="005C46A0"/>
    <w:rsid w:val="005D09BF"/>
    <w:rsid w:val="005D5356"/>
    <w:rsid w:val="005D5F47"/>
    <w:rsid w:val="005E0C84"/>
    <w:rsid w:val="005E28F2"/>
    <w:rsid w:val="005E69AA"/>
    <w:rsid w:val="00606FC7"/>
    <w:rsid w:val="00625D4A"/>
    <w:rsid w:val="00631CB2"/>
    <w:rsid w:val="00634D36"/>
    <w:rsid w:val="006453F4"/>
    <w:rsid w:val="00656B64"/>
    <w:rsid w:val="00657166"/>
    <w:rsid w:val="0069294F"/>
    <w:rsid w:val="006C660A"/>
    <w:rsid w:val="006F0A28"/>
    <w:rsid w:val="006F63D9"/>
    <w:rsid w:val="00703673"/>
    <w:rsid w:val="00707D38"/>
    <w:rsid w:val="00711ACB"/>
    <w:rsid w:val="00716AAF"/>
    <w:rsid w:val="007242BA"/>
    <w:rsid w:val="00733144"/>
    <w:rsid w:val="00783E47"/>
    <w:rsid w:val="007C5617"/>
    <w:rsid w:val="007E207B"/>
    <w:rsid w:val="007F0C51"/>
    <w:rsid w:val="007F6644"/>
    <w:rsid w:val="00817AEB"/>
    <w:rsid w:val="00825C9C"/>
    <w:rsid w:val="00826016"/>
    <w:rsid w:val="00850D68"/>
    <w:rsid w:val="00851853"/>
    <w:rsid w:val="00855102"/>
    <w:rsid w:val="00871F9B"/>
    <w:rsid w:val="00873727"/>
    <w:rsid w:val="008A48F6"/>
    <w:rsid w:val="008A6864"/>
    <w:rsid w:val="008B0EE7"/>
    <w:rsid w:val="008C1E8D"/>
    <w:rsid w:val="008F0F1C"/>
    <w:rsid w:val="008F13BE"/>
    <w:rsid w:val="008F6983"/>
    <w:rsid w:val="00900627"/>
    <w:rsid w:val="00911239"/>
    <w:rsid w:val="00911EA5"/>
    <w:rsid w:val="00923692"/>
    <w:rsid w:val="00923992"/>
    <w:rsid w:val="00942A4A"/>
    <w:rsid w:val="00950A8D"/>
    <w:rsid w:val="00971F0F"/>
    <w:rsid w:val="00974059"/>
    <w:rsid w:val="00981FCA"/>
    <w:rsid w:val="00996AD6"/>
    <w:rsid w:val="009A3FC5"/>
    <w:rsid w:val="009A7F38"/>
    <w:rsid w:val="009D1C8E"/>
    <w:rsid w:val="00A001FF"/>
    <w:rsid w:val="00A07D97"/>
    <w:rsid w:val="00A31D17"/>
    <w:rsid w:val="00A5316E"/>
    <w:rsid w:val="00A56922"/>
    <w:rsid w:val="00A56DF3"/>
    <w:rsid w:val="00A60C57"/>
    <w:rsid w:val="00A6474E"/>
    <w:rsid w:val="00A65549"/>
    <w:rsid w:val="00A675CC"/>
    <w:rsid w:val="00A92624"/>
    <w:rsid w:val="00AA3F44"/>
    <w:rsid w:val="00AB643F"/>
    <w:rsid w:val="00AB7DC1"/>
    <w:rsid w:val="00AC09EB"/>
    <w:rsid w:val="00AE0878"/>
    <w:rsid w:val="00B045CF"/>
    <w:rsid w:val="00B13E06"/>
    <w:rsid w:val="00B16D77"/>
    <w:rsid w:val="00B35839"/>
    <w:rsid w:val="00B5290D"/>
    <w:rsid w:val="00B577F5"/>
    <w:rsid w:val="00B603A1"/>
    <w:rsid w:val="00B81B36"/>
    <w:rsid w:val="00B87D4A"/>
    <w:rsid w:val="00B94EC8"/>
    <w:rsid w:val="00BB273A"/>
    <w:rsid w:val="00BF745A"/>
    <w:rsid w:val="00C07197"/>
    <w:rsid w:val="00C14A03"/>
    <w:rsid w:val="00C41762"/>
    <w:rsid w:val="00C53169"/>
    <w:rsid w:val="00C625E7"/>
    <w:rsid w:val="00C64660"/>
    <w:rsid w:val="00C64961"/>
    <w:rsid w:val="00C6663F"/>
    <w:rsid w:val="00C70FBB"/>
    <w:rsid w:val="00C71937"/>
    <w:rsid w:val="00C72C65"/>
    <w:rsid w:val="00C82341"/>
    <w:rsid w:val="00D112ED"/>
    <w:rsid w:val="00D123B9"/>
    <w:rsid w:val="00D159EB"/>
    <w:rsid w:val="00D15ADF"/>
    <w:rsid w:val="00D235AE"/>
    <w:rsid w:val="00D51BEA"/>
    <w:rsid w:val="00D574FF"/>
    <w:rsid w:val="00D62CBC"/>
    <w:rsid w:val="00D927D7"/>
    <w:rsid w:val="00DA2088"/>
    <w:rsid w:val="00DF064F"/>
    <w:rsid w:val="00E00B8A"/>
    <w:rsid w:val="00E015E2"/>
    <w:rsid w:val="00E15B07"/>
    <w:rsid w:val="00E163B3"/>
    <w:rsid w:val="00E21783"/>
    <w:rsid w:val="00E25122"/>
    <w:rsid w:val="00E447AB"/>
    <w:rsid w:val="00E45620"/>
    <w:rsid w:val="00E56ADB"/>
    <w:rsid w:val="00E57AF3"/>
    <w:rsid w:val="00E61771"/>
    <w:rsid w:val="00E6606E"/>
    <w:rsid w:val="00E66C53"/>
    <w:rsid w:val="00E675EC"/>
    <w:rsid w:val="00E8626F"/>
    <w:rsid w:val="00E90412"/>
    <w:rsid w:val="00E94A8E"/>
    <w:rsid w:val="00EA4A0B"/>
    <w:rsid w:val="00EB506F"/>
    <w:rsid w:val="00F13AA0"/>
    <w:rsid w:val="00F31BBA"/>
    <w:rsid w:val="00F33CFA"/>
    <w:rsid w:val="00F656C0"/>
    <w:rsid w:val="00F67CAC"/>
    <w:rsid w:val="00F8101B"/>
    <w:rsid w:val="00F86BC8"/>
    <w:rsid w:val="00FA3D2F"/>
    <w:rsid w:val="00FF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9FA86"/>
  <w15:docId w15:val="{EF4CEB67-63E2-3E45-8F9D-A86F538E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A4EA1"/>
    <w:pPr>
      <w:tabs>
        <w:tab w:val="center" w:pos="4680"/>
        <w:tab w:val="right" w:pos="9360"/>
      </w:tabs>
      <w:spacing w:line="240" w:lineRule="auto"/>
    </w:pPr>
  </w:style>
  <w:style w:type="character" w:customStyle="1" w:styleId="HeaderChar">
    <w:name w:val="Header Char"/>
    <w:basedOn w:val="DefaultParagraphFont"/>
    <w:link w:val="Header"/>
    <w:uiPriority w:val="99"/>
    <w:rsid w:val="004A4EA1"/>
  </w:style>
  <w:style w:type="paragraph" w:styleId="Footer">
    <w:name w:val="footer"/>
    <w:basedOn w:val="Normal"/>
    <w:link w:val="FooterChar"/>
    <w:uiPriority w:val="99"/>
    <w:unhideWhenUsed/>
    <w:rsid w:val="004A4EA1"/>
    <w:pPr>
      <w:tabs>
        <w:tab w:val="center" w:pos="4680"/>
        <w:tab w:val="right" w:pos="9360"/>
      </w:tabs>
      <w:spacing w:line="240" w:lineRule="auto"/>
    </w:pPr>
  </w:style>
  <w:style w:type="character" w:customStyle="1" w:styleId="FooterChar">
    <w:name w:val="Footer Char"/>
    <w:basedOn w:val="DefaultParagraphFont"/>
    <w:link w:val="Footer"/>
    <w:uiPriority w:val="99"/>
    <w:rsid w:val="004A4EA1"/>
  </w:style>
  <w:style w:type="character" w:styleId="PageNumber">
    <w:name w:val="page number"/>
    <w:basedOn w:val="DefaultParagraphFont"/>
    <w:uiPriority w:val="99"/>
    <w:semiHidden/>
    <w:unhideWhenUsed/>
    <w:rsid w:val="004A4EA1"/>
  </w:style>
  <w:style w:type="character" w:styleId="Hyperlink">
    <w:name w:val="Hyperlink"/>
    <w:basedOn w:val="DefaultParagraphFont"/>
    <w:uiPriority w:val="99"/>
    <w:unhideWhenUsed/>
    <w:rsid w:val="001405D3"/>
    <w:rPr>
      <w:color w:val="0000FF" w:themeColor="hyperlink"/>
      <w:u w:val="single"/>
    </w:rPr>
  </w:style>
  <w:style w:type="character" w:customStyle="1" w:styleId="UnresolvedMention1">
    <w:name w:val="Unresolved Mention1"/>
    <w:basedOn w:val="DefaultParagraphFont"/>
    <w:uiPriority w:val="99"/>
    <w:semiHidden/>
    <w:unhideWhenUsed/>
    <w:rsid w:val="00140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79887">
      <w:bodyDiv w:val="1"/>
      <w:marLeft w:val="0"/>
      <w:marRight w:val="0"/>
      <w:marTop w:val="0"/>
      <w:marBottom w:val="0"/>
      <w:divBdr>
        <w:top w:val="none" w:sz="0" w:space="0" w:color="auto"/>
        <w:left w:val="none" w:sz="0" w:space="0" w:color="auto"/>
        <w:bottom w:val="none" w:sz="0" w:space="0" w:color="auto"/>
        <w:right w:val="none" w:sz="0" w:space="0" w:color="auto"/>
      </w:divBdr>
    </w:div>
    <w:div w:id="67904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ca.siegel@yale.edu" TargetMode="External"/><Relationship Id="rId3" Type="http://schemas.openxmlformats.org/officeDocument/2006/relationships/settings" Target="settings.xml"/><Relationship Id="rId7" Type="http://schemas.openxmlformats.org/officeDocument/2006/relationships/hyperlink" Target="mailto:paul.a.north@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2019-12-24T06:59:00Z</dcterms:created>
  <dcterms:modified xsi:type="dcterms:W3CDTF">2019-12-24T07:00:00Z</dcterms:modified>
</cp:coreProperties>
</file>